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8B440" w14:textId="7F22120C" w:rsidR="00316B4D" w:rsidRPr="00316B4D" w:rsidRDefault="00F21C4E" w:rsidP="00316B4D">
      <w:pPr>
        <w:pStyle w:val="Authors"/>
        <w:jc w:val="center"/>
        <w:rPr>
          <w:rFonts w:ascii="CMU SANS SERIF DEMI CONDENSED" w:hAnsi="CMU SANS SERIF DEMI CONDENSED"/>
          <w:b/>
          <w:bCs/>
          <w:sz w:val="34"/>
          <w:lang w:val="en-CA"/>
        </w:rPr>
      </w:pPr>
      <w:bookmarkStart w:id="0" w:name="_Hlk161661213"/>
      <w:r>
        <w:rPr>
          <w:rFonts w:ascii="CMU SANS SERIF DEMI CONDENSED" w:hAnsi="CMU SANS SERIF DEMI CONDENSED"/>
          <w:b/>
          <w:bCs/>
          <w:sz w:val="34"/>
          <w:lang w:val="en-CA"/>
        </w:rPr>
        <w:t>Supplementary material for “</w:t>
      </w:r>
      <w:r w:rsidR="00316B4D" w:rsidRPr="00316B4D">
        <w:rPr>
          <w:rFonts w:ascii="CMU SANS SERIF DEMI CONDENSED" w:hAnsi="CMU SANS SERIF DEMI CONDENSED"/>
          <w:b/>
          <w:bCs/>
          <w:sz w:val="34"/>
          <w:lang w:val="en-CA"/>
        </w:rPr>
        <w:t>Inter-eruptive landslide susceptibility assessment of the Mount Meager Volcanic Complex, British Columbia, using statistical machine learning techniques</w:t>
      </w:r>
      <w:r>
        <w:rPr>
          <w:rFonts w:ascii="CMU SANS SERIF DEMI CONDENSED" w:hAnsi="CMU SANS SERIF DEMI CONDENSED"/>
          <w:b/>
          <w:bCs/>
          <w:sz w:val="34"/>
          <w:lang w:val="en-CA"/>
        </w:rPr>
        <w:t>”</w:t>
      </w:r>
    </w:p>
    <w:bookmarkEnd w:id="0"/>
    <w:p w14:paraId="134D2D66" w14:textId="394F64BC" w:rsidR="00B4015F" w:rsidRPr="0088520B" w:rsidRDefault="00316B4D" w:rsidP="00316B4D">
      <w:pPr>
        <w:pStyle w:val="Authors"/>
        <w:rPr>
          <w:vertAlign w:val="superscript"/>
        </w:rPr>
      </w:pPr>
      <w:r>
        <w:t>Jason P. Connelly</w:t>
      </w:r>
      <w:r w:rsidR="004279C7">
        <w:rPr>
          <w:vertAlign w:val="superscript"/>
        </w:rPr>
        <w:t>*</w:t>
      </w:r>
      <w:r w:rsidR="005B3CDF" w:rsidRPr="0088520B">
        <w:rPr>
          <w:vertAlign w:val="superscript"/>
        </w:rPr>
        <w:t>1</w:t>
      </w:r>
      <w:r w:rsidR="00B4015F" w:rsidRPr="0088520B">
        <w:t xml:space="preserve">, </w:t>
      </w:r>
      <w:r>
        <w:t xml:space="preserve">Sergio A. </w:t>
      </w:r>
      <w:r w:rsidRPr="00316B4D">
        <w:rPr>
          <w:lang w:val="en-CA"/>
        </w:rPr>
        <w:t>Sepúlveda</w:t>
      </w:r>
      <w:r>
        <w:rPr>
          <w:vertAlign w:val="superscript"/>
        </w:rPr>
        <w:t>1</w:t>
      </w:r>
      <w:r w:rsidR="00B4015F" w:rsidRPr="0088520B">
        <w:t xml:space="preserve">, </w:t>
      </w:r>
      <w:r w:rsidR="001C41A5" w:rsidRPr="0088520B">
        <w:t xml:space="preserve">and </w:t>
      </w:r>
      <w:r>
        <w:t>Glyn Williams-Jones</w:t>
      </w:r>
      <w:r>
        <w:rPr>
          <w:vertAlign w:val="superscript"/>
        </w:rPr>
        <w:t>1</w:t>
      </w:r>
    </w:p>
    <w:p w14:paraId="558C324C" w14:textId="62838959" w:rsidR="00810620" w:rsidRPr="00316B4D" w:rsidRDefault="00810620" w:rsidP="007F01BF">
      <w:pPr>
        <w:pStyle w:val="Authors"/>
        <w:rPr>
          <w:lang w:val="en-CA"/>
        </w:rPr>
      </w:pPr>
      <w:r w:rsidRPr="0088520B">
        <w:rPr>
          <w:vertAlign w:val="superscript"/>
        </w:rPr>
        <w:t xml:space="preserve">1 </w:t>
      </w:r>
      <w:r w:rsidR="00316B4D" w:rsidRPr="00316B4D">
        <w:rPr>
          <w:lang w:val="en-CA"/>
        </w:rPr>
        <w:t>Centre for Natural Hazards Research, Department of Earth Sciences, Simon Fraser University, Burnaby, B.C., Canada</w:t>
      </w:r>
    </w:p>
    <w:p w14:paraId="49BD2558" w14:textId="19230F97" w:rsidR="00810620" w:rsidRPr="00A113C5" w:rsidRDefault="00810620" w:rsidP="007F01BF">
      <w:pPr>
        <w:pStyle w:val="Authors"/>
        <w:rPr>
          <w:rStyle w:val="AffiliationChar"/>
        </w:rPr>
      </w:pPr>
      <w:r w:rsidRPr="00A113C5">
        <w:rPr>
          <w:vertAlign w:val="superscript"/>
        </w:rPr>
        <w:t xml:space="preserve">* </w:t>
      </w:r>
      <w:hyperlink r:id="rId7" w:history="1">
        <w:r w:rsidR="004279C7" w:rsidRPr="00A113C5">
          <w:rPr>
            <w:rStyle w:val="AffiliationChar"/>
          </w:rPr>
          <w:t>jpc19</w:t>
        </w:r>
        <w:r w:rsidRPr="00A113C5">
          <w:rPr>
            <w:rStyle w:val="AffiliationChar"/>
          </w:rPr>
          <w:t>@</w:t>
        </w:r>
        <w:r w:rsidR="004279C7" w:rsidRPr="00A113C5">
          <w:rPr>
            <w:rStyle w:val="AffiliationChar"/>
          </w:rPr>
          <w:t>sfu.ca</w:t>
        </w:r>
      </w:hyperlink>
    </w:p>
    <w:p w14:paraId="7136061C" w14:textId="69BB268B" w:rsidR="00810620" w:rsidRPr="00A113C5" w:rsidRDefault="00810620" w:rsidP="007F01BF">
      <w:pPr>
        <w:spacing w:line="240" w:lineRule="auto"/>
        <w:rPr>
          <w:sz w:val="24"/>
          <w:lang w:eastAsia="en-US"/>
        </w:rPr>
      </w:pPr>
      <w:r w:rsidRPr="0088520B">
        <w:rPr>
          <w:noProof/>
        </w:rPr>
        <w:drawing>
          <wp:anchor distT="0" distB="0" distL="114300" distR="114300" simplePos="0" relativeHeight="251654144" behindDoc="0" locked="0" layoutInCell="1" allowOverlap="1" wp14:anchorId="7A1A6B85" wp14:editId="18645723">
            <wp:simplePos x="0" y="0"/>
            <wp:positionH relativeFrom="column">
              <wp:posOffset>0</wp:posOffset>
            </wp:positionH>
            <wp:positionV relativeFrom="paragraph">
              <wp:posOffset>0</wp:posOffset>
            </wp:positionV>
            <wp:extent cx="107315" cy="107315"/>
            <wp:effectExtent l="0" t="0" r="0" b="0"/>
            <wp:wrapSquare wrapText="bothSides"/>
            <wp:docPr id="4" name="Picture 2" descr="ORCID Archives - E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RCID Archives - ECS"/>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3C5">
        <w:t>ORCiD (FA): 0000</w:t>
      </w:r>
      <w:r w:rsidR="00A113C5">
        <w:t>-</w:t>
      </w:r>
      <w:r w:rsidRPr="00A113C5">
        <w:t>000</w:t>
      </w:r>
      <w:r w:rsidR="00316B4D" w:rsidRPr="00A113C5">
        <w:t>2</w:t>
      </w:r>
      <w:r w:rsidR="00A113C5">
        <w:t>-</w:t>
      </w:r>
      <w:r w:rsidR="00316B4D" w:rsidRPr="00A113C5">
        <w:t>1739</w:t>
      </w:r>
      <w:r w:rsidR="00A113C5">
        <w:t>-</w:t>
      </w:r>
      <w:r w:rsidR="00316B4D" w:rsidRPr="00A113C5">
        <w:t>1576</w:t>
      </w:r>
    </w:p>
    <w:p w14:paraId="31236F75" w14:textId="77777777" w:rsidR="00A113C5" w:rsidRDefault="00810620" w:rsidP="007F01BF">
      <w:pPr>
        <w:spacing w:line="240" w:lineRule="auto"/>
      </w:pPr>
      <w:r w:rsidRPr="0088520B">
        <w:rPr>
          <w:noProof/>
        </w:rPr>
        <w:drawing>
          <wp:anchor distT="0" distB="0" distL="114300" distR="114300" simplePos="0" relativeHeight="251659264" behindDoc="0" locked="0" layoutInCell="1" allowOverlap="1" wp14:anchorId="5A9705D4" wp14:editId="72AE00DF">
            <wp:simplePos x="0" y="0"/>
            <wp:positionH relativeFrom="column">
              <wp:posOffset>0</wp:posOffset>
            </wp:positionH>
            <wp:positionV relativeFrom="paragraph">
              <wp:posOffset>0</wp:posOffset>
            </wp:positionV>
            <wp:extent cx="107315" cy="107315"/>
            <wp:effectExtent l="0" t="0" r="0" b="0"/>
            <wp:wrapSquare wrapText="bothSides"/>
            <wp:docPr id="5" name="Picture 2" descr="ORCID Archives - E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RCID Archives - ECS"/>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20B">
        <w:t>ORCiD (</w:t>
      </w:r>
      <w:r w:rsidRPr="00A113C5">
        <w:t>SA</w:t>
      </w:r>
      <w:r w:rsidRPr="0088520B">
        <w:t xml:space="preserve">): </w:t>
      </w:r>
      <w:r w:rsidR="00C061F3" w:rsidRPr="00A113C5">
        <w:t>0000-0001-6943-362X</w:t>
      </w:r>
    </w:p>
    <w:p w14:paraId="1332FB5C" w14:textId="139AB521" w:rsidR="00810620" w:rsidRPr="0088520B" w:rsidRDefault="00810620" w:rsidP="007F01BF">
      <w:pPr>
        <w:spacing w:line="240" w:lineRule="auto"/>
        <w:rPr>
          <w:sz w:val="24"/>
          <w:lang w:eastAsia="en-US"/>
        </w:rPr>
      </w:pPr>
      <w:r w:rsidRPr="0088520B">
        <w:rPr>
          <w:noProof/>
        </w:rPr>
        <w:drawing>
          <wp:anchor distT="0" distB="0" distL="114300" distR="114300" simplePos="0" relativeHeight="251664384" behindDoc="0" locked="0" layoutInCell="1" allowOverlap="1" wp14:anchorId="25E1C47A" wp14:editId="5EC97C2F">
            <wp:simplePos x="0" y="0"/>
            <wp:positionH relativeFrom="column">
              <wp:posOffset>0</wp:posOffset>
            </wp:positionH>
            <wp:positionV relativeFrom="paragraph">
              <wp:posOffset>0</wp:posOffset>
            </wp:positionV>
            <wp:extent cx="107315" cy="107315"/>
            <wp:effectExtent l="0" t="0" r="0" b="0"/>
            <wp:wrapSquare wrapText="bothSides"/>
            <wp:docPr id="6" name="Picture 2" descr="ORCID Archives - E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RCID Archives - ECS"/>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20B">
        <w:t>ORCiD (</w:t>
      </w:r>
      <w:r w:rsidRPr="00A113C5">
        <w:t>TA</w:t>
      </w:r>
      <w:r w:rsidRPr="0088520B">
        <w:t>): 0000</w:t>
      </w:r>
      <w:r w:rsidR="0007033B" w:rsidRPr="0007033B">
        <w:t>-0001-9862-5444</w:t>
      </w:r>
    </w:p>
    <w:p w14:paraId="3066CD69" w14:textId="77777777" w:rsidR="00C106BD" w:rsidRDefault="00C106BD" w:rsidP="00C106BD">
      <w:pPr>
        <w:pStyle w:val="Caption"/>
        <w:jc w:val="left"/>
        <w:rPr>
          <w:highlight w:val="yellow"/>
        </w:rPr>
      </w:pPr>
    </w:p>
    <w:p w14:paraId="76C93AB9" w14:textId="5EB2BE90" w:rsidR="00C106BD" w:rsidRPr="00C106BD" w:rsidRDefault="00C106BD" w:rsidP="00C106BD">
      <w:pPr>
        <w:pStyle w:val="Caption"/>
        <w:pBdr>
          <w:top w:val="single" w:sz="4" w:space="1" w:color="auto"/>
          <w:left w:val="single" w:sz="4" w:space="4" w:color="auto"/>
          <w:bottom w:val="single" w:sz="4" w:space="1" w:color="auto"/>
          <w:right w:val="single" w:sz="4" w:space="4" w:color="auto"/>
        </w:pBdr>
        <w:jc w:val="left"/>
        <w:rPr>
          <w:rFonts w:ascii="Roboto" w:hAnsi="Roboto"/>
          <w:b w:val="0"/>
          <w:bCs w:val="0"/>
          <w:sz w:val="24"/>
          <w:szCs w:val="21"/>
          <w:lang w:val="en-US"/>
        </w:rPr>
      </w:pPr>
      <w:r w:rsidRPr="00C106BD">
        <w:rPr>
          <w:rFonts w:ascii="Roboto" w:hAnsi="Roboto"/>
          <w:b w:val="0"/>
          <w:bCs w:val="0"/>
          <w:sz w:val="24"/>
          <w:szCs w:val="21"/>
        </w:rPr>
        <w:t>This supplementary material accompanies the following article:</w:t>
      </w:r>
      <w:r w:rsidRPr="00C106BD">
        <w:rPr>
          <w:rFonts w:ascii="Roboto" w:hAnsi="Roboto"/>
          <w:b w:val="0"/>
          <w:bCs w:val="0"/>
          <w:sz w:val="24"/>
          <w:szCs w:val="21"/>
        </w:rPr>
        <w:br/>
      </w:r>
      <w:r w:rsidRPr="00C106BD">
        <w:rPr>
          <w:rFonts w:ascii="Roboto" w:hAnsi="Roboto"/>
          <w:b w:val="0"/>
          <w:bCs w:val="0"/>
          <w:sz w:val="24"/>
          <w:szCs w:val="21"/>
        </w:rPr>
        <w:br/>
        <w:t xml:space="preserve">Connelly, J. P., </w:t>
      </w:r>
      <w:proofErr w:type="spellStart"/>
      <w:r w:rsidRPr="00C106BD">
        <w:rPr>
          <w:rFonts w:ascii="Roboto" w:hAnsi="Roboto"/>
          <w:b w:val="0"/>
          <w:bCs w:val="0"/>
          <w:sz w:val="24"/>
          <w:szCs w:val="21"/>
        </w:rPr>
        <w:t>Sepúlveda</w:t>
      </w:r>
      <w:proofErr w:type="spellEnd"/>
      <w:r w:rsidRPr="00C106BD">
        <w:rPr>
          <w:rFonts w:ascii="Roboto" w:hAnsi="Roboto"/>
          <w:b w:val="0"/>
          <w:bCs w:val="0"/>
          <w:sz w:val="24"/>
          <w:szCs w:val="21"/>
        </w:rPr>
        <w:t xml:space="preserve">, S. A., and </w:t>
      </w:r>
      <w:proofErr w:type="gramStart"/>
      <w:r w:rsidRPr="00C106BD">
        <w:rPr>
          <w:rFonts w:ascii="Roboto" w:hAnsi="Roboto"/>
          <w:b w:val="0"/>
          <w:bCs w:val="0"/>
          <w:sz w:val="24"/>
          <w:szCs w:val="21"/>
        </w:rPr>
        <w:t>Williams-Jones</w:t>
      </w:r>
      <w:proofErr w:type="gramEnd"/>
      <w:r w:rsidRPr="00C106BD">
        <w:rPr>
          <w:rFonts w:ascii="Roboto" w:hAnsi="Roboto"/>
          <w:b w:val="0"/>
          <w:bCs w:val="0"/>
          <w:sz w:val="24"/>
          <w:szCs w:val="21"/>
        </w:rPr>
        <w:t xml:space="preserve">, G. (2024) </w:t>
      </w:r>
      <w:proofErr w:type="spellStart"/>
      <w:r w:rsidRPr="00C106BD">
        <w:rPr>
          <w:rFonts w:ascii="Roboto" w:hAnsi="Roboto"/>
          <w:b w:val="0"/>
          <w:bCs w:val="0"/>
          <w:sz w:val="24"/>
          <w:szCs w:val="21"/>
          <w:lang w:val="en-US"/>
        </w:rPr>
        <w:t>Qwelqwelústen</w:t>
      </w:r>
      <w:proofErr w:type="spellEnd"/>
      <w:r w:rsidRPr="00C106BD">
        <w:rPr>
          <w:rFonts w:ascii="Roboto" w:hAnsi="Roboto"/>
          <w:b w:val="0"/>
          <w:bCs w:val="0"/>
          <w:sz w:val="24"/>
          <w:szCs w:val="21"/>
          <w:lang w:val="en-US"/>
        </w:rPr>
        <w:t>/Mount Meager Volcanic Complex, British Columbia: Inter-eruptive landslide susceptibility assessment using statistical machine learning techniques</w:t>
      </w:r>
      <w:r w:rsidRPr="00C106BD">
        <w:rPr>
          <w:rFonts w:ascii="Roboto" w:hAnsi="Roboto"/>
          <w:b w:val="0"/>
          <w:bCs w:val="0"/>
          <w:sz w:val="24"/>
          <w:szCs w:val="21"/>
          <w:lang w:val="en-US"/>
        </w:rPr>
        <w:t xml:space="preserve">. </w:t>
      </w:r>
      <w:r w:rsidRPr="00C106BD">
        <w:rPr>
          <w:rFonts w:ascii="Roboto" w:hAnsi="Roboto"/>
          <w:b w:val="0"/>
          <w:bCs w:val="0"/>
          <w:i/>
          <w:iCs/>
          <w:sz w:val="24"/>
          <w:szCs w:val="21"/>
          <w:lang w:val="en-US"/>
        </w:rPr>
        <w:t>Volcanica</w:t>
      </w:r>
      <w:r w:rsidRPr="00C106BD">
        <w:rPr>
          <w:rFonts w:ascii="Roboto" w:hAnsi="Roboto"/>
          <w:b w:val="0"/>
          <w:bCs w:val="0"/>
          <w:sz w:val="24"/>
          <w:szCs w:val="21"/>
          <w:lang w:val="en-US"/>
        </w:rPr>
        <w:t xml:space="preserve"> 7(2) pp. 639</w:t>
      </w:r>
      <w:r w:rsidRPr="00C106BD">
        <w:rPr>
          <w:rFonts w:ascii="Roboto" w:hAnsi="Roboto"/>
          <w:b w:val="0"/>
          <w:bCs w:val="0"/>
          <w:sz w:val="24"/>
          <w:szCs w:val="21"/>
          <w:lang w:val="en-US"/>
        </w:rPr>
        <w:softHyphen/>
        <w:t xml:space="preserve">–663. DOI: </w:t>
      </w:r>
      <w:hyperlink r:id="rId10" w:history="1">
        <w:r w:rsidRPr="00C106BD">
          <w:rPr>
            <w:rStyle w:val="Hyperlink"/>
            <w:rFonts w:ascii="Roboto" w:hAnsi="Roboto"/>
            <w:b w:val="0"/>
            <w:bCs w:val="0"/>
            <w:sz w:val="24"/>
            <w:szCs w:val="21"/>
            <w:lang w:val="en-US"/>
          </w:rPr>
          <w:t>10.30909/vol.07.02.639663</w:t>
        </w:r>
      </w:hyperlink>
    </w:p>
    <w:p w14:paraId="49F42BDD" w14:textId="77777777" w:rsidR="00C106BD" w:rsidRPr="00C106BD" w:rsidRDefault="00C106BD" w:rsidP="00C106BD">
      <w:pPr>
        <w:rPr>
          <w:highlight w:val="yellow"/>
        </w:rPr>
      </w:pPr>
    </w:p>
    <w:p w14:paraId="69E7A1D0" w14:textId="66CDA6E8" w:rsidR="00D10697" w:rsidRPr="00D10697" w:rsidRDefault="00D10697" w:rsidP="00D10697">
      <w:pPr>
        <w:pStyle w:val="Heading1"/>
      </w:pPr>
      <w:r>
        <w:t xml:space="preserve">1.0 </w:t>
      </w:r>
      <w:r w:rsidR="00A82CE0">
        <w:t>Detailed statistical analysis methodology</w:t>
      </w:r>
    </w:p>
    <w:p w14:paraId="4FB6B680" w14:textId="175AB1BC" w:rsidR="00FE06A8" w:rsidRDefault="00A82CE0" w:rsidP="00A82CE0">
      <w:pPr>
        <w:pStyle w:val="Heading2"/>
      </w:pPr>
      <w:r>
        <w:t>Preprocessing</w:t>
      </w:r>
    </w:p>
    <w:p w14:paraId="1B04A66E" w14:textId="77777777" w:rsidR="009B0DE5" w:rsidRPr="00AC20FF" w:rsidRDefault="009B0DE5" w:rsidP="00AC20FF">
      <w:pPr>
        <w:spacing w:after="120"/>
        <w:rPr>
          <w:lang w:val="en-CA"/>
        </w:rPr>
      </w:pPr>
      <w:r w:rsidRPr="00AC20FF">
        <w:rPr>
          <w:lang w:val="en-CA"/>
        </w:rPr>
        <w:t xml:space="preserve">The LR assumption of linearity was assessed by removing one of the collinear variables with a Pearson’s correlation coefficient greater than 0.7 as done in other studies </w:t>
      </w:r>
      <w:r w:rsidRPr="00AC20FF">
        <w:rPr>
          <w:lang w:val="en-CA"/>
        </w:rPr>
        <w:fldChar w:fldCharType="begin"/>
      </w:r>
      <w:r w:rsidRPr="00AC20FF">
        <w:rPr>
          <w:lang w:val="en-CA"/>
        </w:rPr>
        <w:instrText xml:space="preserve"> ADDIN ZOTERO_ITEM CSL_CITATION {"citationID":"k1juFxwl","properties":{"formattedCitation":"(Hong et al. 2020)","plainCitation":"(Hong et al. 2020)","dontUpdate":true,"noteIndex":0},"citationItems":[{"id":419,"uris":["http://zotero.org/users/10751941/items/JUXITR7Y"],"itemData":{"id":419,"type":"article-journal","abstract":"The major target of this study is to design two novel hybrid integration artificial intelligent models, which are denoted as LADT-Bagging and FPA-Bagging, for modeling landslide susceptibility in the Youfanggou district (China). First of all, we prepared a geospatial database in the study area, including 79 landslide points that were divided into a training and validating dataset and 14 landslide conditioning factors. Second, the Support Vector Machines classifier (SVMC) approach was adapted to analyze the predictive capability of the landslide predisposing factors in each method. Then, a multicollinearity analysis using TOL and VIF parameters and Pearson's correlation coefficient methods were applied to verify the multicollinearity and correlation between these factors. Third, the LADT-Bagging and FPA-Bagging models were built by the integration of the LogitBoost alternating decision trees (LADT) with the Bagging ensemble and Forest by Penalizing Attributes (FPA) with the Bagging ensemble, respectively. Besides, heuristic tests were also applied to identify the appropriate values of each model's parameters in order to obtain the best programmer. Finally, for the training dataset, the results reveal that the LADT-Bagging model acquire the largest AUC value (0.980), smallest standard error (SE) (0.0134), narrowest 95% confidence interval (CI) (0.920–0.999), highest accuracy value (AV) (91.03%), highest specificity (94.44%), highest sensitivity (88.10%), highest F-measure (0.9115), lowest MAE (0.2016), lowest RMSE (0.2653), and highest Kappa (0.8205). About the result of validating dataset, it reveal that the LADT-Bagging model acquire the largest AUC value (0.781), the smallest SE (0.0539), the narrowest 95% CI (0.673–0.867), highest AV (71.19%), highest specificity (74.29%), highest sensitivity (69.77%), highest F-measure (0.7195), lowest MAE (0.3509), lowest RMSE (0.4335), and highest Kappa (0.4359). The results indicate that the LADT-Bagging model outperforms the FPA-Bagging, LADT and FPA models. Furthermore, the results of a Wilcoxon signed-rank test demonstrate that LADT-Bagging is significantly statistically different from other models. Therefore, in this study, the proposed new models are useful tools for land use planners or governments in high landslide risk areas.","container-title":"Science of The Total Environment","DOI":"10.1016/j.scitotenv.2020.137231","ISSN":"0048-9697","journalAbbreviation":"Science of The Total Environment","language":"en","page":"137231","source":"ScienceDirect","title":"Modeling landslide susceptibility using LogitBoost alternating decision trees and forest by penalizing attributes with the bagging ensemble","volume":"718","author":[{"family":"Hong","given":"Haoyuan"},{"family":"Liu","given":"Junzhi"},{"family":"Zhu","given":"A-Xing"}],"issued":{"date-parts":[["2020",5,20]]}}}],"schema":"https://github.com/citation-style-language/schema/raw/master/csl-citation.json"} </w:instrText>
      </w:r>
      <w:r w:rsidRPr="00AC20FF">
        <w:rPr>
          <w:lang w:val="en-CA"/>
        </w:rPr>
        <w:fldChar w:fldCharType="separate"/>
      </w:r>
      <w:r w:rsidRPr="00AC20FF">
        <w:rPr>
          <w:lang w:val="en-CA"/>
        </w:rPr>
        <w:t>(e.g., Hong et al. 2020)</w:t>
      </w:r>
      <w:r w:rsidRPr="00AC20FF">
        <w:rPr>
          <w:lang w:val="en-CA"/>
        </w:rPr>
        <w:fldChar w:fldCharType="end"/>
      </w:r>
      <w:r w:rsidRPr="00AC20FF">
        <w:rPr>
          <w:lang w:val="en-CA"/>
        </w:rPr>
        <w:t xml:space="preserve">. Highly correlated variables with statistically significant levels (p &lt; 0.05) were removed. The logistic regression assumption of independence was met by selecting an appropriate sampling methodology. Only one grid cell from inside each mapped landslide source zone was selected. Previous logistic regression studies have selected pixels based on the source zone centroid </w:t>
      </w:r>
      <w:r w:rsidRPr="00AC20FF">
        <w:rPr>
          <w:lang w:val="en-CA"/>
        </w:rPr>
        <w:fldChar w:fldCharType="begin"/>
      </w:r>
      <w:r w:rsidRPr="00AC20FF">
        <w:rPr>
          <w:lang w:val="en-CA"/>
        </w:rPr>
        <w:instrText xml:space="preserve"> ADDIN ZOTERO_ITEM CSL_CITATION {"citationID":"SfQbikul","properties":{"formattedCitation":"(Hussin et al. 2016, Lombardo and Mai 2018)","plainCitation":"(Hussin et al. 2016, Lombardo and Mai 2018)","dontUpdate":true,"noteIndex":0},"citationItems":[{"id":513,"uris":["http://zotero.org/users/10751941/items/YK825K85"],"itemData":{"id":513,"type":"article-journal","abstract":"This study had three aims. The first was to assess the performance of the weights-of-evidence (WofE) landslide susceptibility model in areas that are very different in terms of size, geoenvironmental settings, and landslide types. The second was to test the appropriate strategies to sample the mapped landslide polygon. The final aim was to evaluate the performance of the method to changes in the landslide sample size used to train the model. The method was applied to two areas: the Fella River basin (eastern Italian Alps) containing debris flows, and Buzau County (Romanian Carpathians) with shallow landslides. The three landslide sampling strategies used were: (1) the landslide scarp centroid, (2) points populating the scarp on a 50-m grid, and (3) the entire scarp polygon. The highest success rates were obtained when sampling shallow landslides as 50-m grid-points and debris flow scarps as polygons. Prediction rates were highest when using the entire scarp polygon method for both landslide types. The sample size test using the landslide centroids showed that a sample of 104 debris flow scarps was sufficient to predict the remaining 941 debris flows in the Fella River basin, while 161 shallow landslides was the minimum required number to predict the remaining 1451 scarps in Buzau County. Below these landslide sample thresholds, model performance was too low. However, using more landslides than the threshold produced a plateau effect with little to no increase in the model performance rates.","container-title":"Geomorphology","DOI":"10.1016/j.geomorph.2015.10.030","ISSN":"0169-555X","journalAbbreviation":"Geomorphology","language":"en","page":"508-523","source":"ScienceDirect","title":"Different landslide sampling strategies in a grid-based bi-variate statistical susceptibility model","volume":"253","author":[{"family":"Hussin","given":"Haydar Y."},{"family":"Zumpano","given":"Veronica"},{"family":"Reichenbach","given":"Paola"},{"family":"Sterlacchini","given":"Simone"},{"family":"Micu","given":"Mihai"},{"family":"Westen","given":"Cees","non-dropping-particle":"van"},{"family":"Bălteanu","given":"Dan"}],"issued":{"date-parts":[["2016",1,15]]}}},{"id":262,"uris":["http://zotero.org/users/10751941/items/645FBCQL"],"itemData":{"id":262,"type":"article-journal","abstract":"A new work-flow is proposed to unify the way the community shares Logistic Regression results for landslide susceptibility purposes. Although Logistic Regression models and methods have been widely used in geomorphology for several decades, no standards for presenting results in a consistent way have been adopted; most papers report parameters with different units and interpretations, therefore limiting potential meta-analytic applications. We first summarize the major differences in the geomorphological literature and then investigate each one proposing current best practices and few methodological developments. The latter is mainly represented by a widely used approach in statistics for simultaneous parameter estimation and variable selection in generalized linear models, namely the Least Absolute Shrinkage Selection Operator (LASSO). The North-easternmost sector of Sicily (Italy) is chosen as a straightforward example with well exposed debris flows induced by extreme rainfall.","container-title":"Engineering Geology","DOI":"10.1016/j.enggeo.2018.07.019","ISSN":"0013-7952","journalAbbreviation":"Engineering Geology","language":"en","page":"14-24","source":"ScienceDirect","title":"Presenting logistic regression-based landslide susceptibility results","volume":"244","author":[{"family":"Lombardo","given":"Luigi"},{"family":"Mai","given":"P. Martin"}],"issued":{"date-parts":[["2018",10,3]]}}}],"schema":"https://github.com/citation-style-language/schema/raw/master/csl-citation.json"} </w:instrText>
      </w:r>
      <w:r w:rsidRPr="00AC20FF">
        <w:rPr>
          <w:lang w:val="en-CA"/>
        </w:rPr>
        <w:fldChar w:fldCharType="separate"/>
      </w:r>
      <w:r w:rsidRPr="00AC20FF">
        <w:rPr>
          <w:lang w:val="en-CA"/>
        </w:rPr>
        <w:t>(Hussin et al. 2016; Lombardo and Mai 2018)</w:t>
      </w:r>
      <w:r w:rsidRPr="00AC20FF">
        <w:rPr>
          <w:lang w:val="en-CA"/>
        </w:rPr>
        <w:fldChar w:fldCharType="end"/>
      </w:r>
      <w:r w:rsidRPr="00AC20FF">
        <w:rPr>
          <w:lang w:val="en-CA"/>
        </w:rPr>
        <w:t xml:space="preserve"> or as a point near the landslide crown or toe </w:t>
      </w:r>
      <w:r w:rsidRPr="00AC20FF">
        <w:rPr>
          <w:lang w:val="en-CA"/>
        </w:rPr>
        <w:fldChar w:fldCharType="begin"/>
      </w:r>
      <w:r w:rsidRPr="00AC20FF">
        <w:rPr>
          <w:lang w:val="en-CA"/>
        </w:rPr>
        <w:instrText xml:space="preserve"> ADDIN ZOTERO_ITEM CSL_CITATION {"citationID":"ETqqUX1w","properties":{"formattedCitation":"(Pourghasemi et al., 2020)","plainCitation":"(Pourghasemi et al., 2020)","noteIndex":0},"citationItems":[{"id":515,"uris":["http://zotero.org/users/10751941/items/IR6IN43H"],"itemData":{"id":515,"type":"article-journal","abstract":"The Ziarat Watershed, located in the south of the Golestan Province, Iran, has witnessed several destructive landslide episodes, prompting a number of researchers to aspire to improve landslide susceptibility modeling (LSM) techniques. We constructed three scenarios focusing on landslide positioning techniques (pixel-based, centroid, crown, and toe), training/test sampling strategies (Mahalanobis distance (MD), and random sampling (RS)), with alternative landslide/non-landslide data balances (1:1, 1:2, and 1:3). The data mining boosted regression trees (BRT) model was used for the landslide susceptibility modeling, using landslide data and 13 landslide controlling factors for the Ziarat Watershed. The performance of the scenarios was assessed using the areas under the success and prediction rate curves (AUSRC and AUPRC). A combination of pixel-based–MD–1:2 showed the highest learning capability and goodness-of-fit with an AUSRC value of 0.87, and the highest predictive power and generalization capacity with an AUPRC value of 0.79. Conversely, centroid-based–1:3–RS, crown-based–1:3–RS, and toe-based–1:3–RS performed less well. Comparatively, the pixel-based, MD, and 1:2 data balance scenarios surpassed their counterparts and outperformed the other models. The results indicated a high spatial differentiation with a significant chi-square value of 4549.46 at 95% confidence level. Moreover, 15.21% of the study area, containing almost 50% of the landslides, was found to have a high susceptibility to landslides. According to the premier scenario (pixel-based–MD–1:2), lithological formation, distance from roads, and NDVI, with respective contributions of 31.4%, 12.9%, and 12%, are the main spatial controlling factors leading to landslide occurrences in the study area.","container-title":"CATENA","DOI":"10.1016/j.catena.2019.104364","ISSN":"0341-8162","journalAbbreviation":"CATENA","language":"en","page":"104364","source":"ScienceDirect","title":"Investigating the effects of different landslide positioning techniques, landslide partitioning approaches, and presence-absence balances on landslide susceptibility mapping","volume":"187","author":[{"family":"Pourghasemi","given":"Hamid Reza"},{"family":"Kornejady","given":"Aiding"},{"family":"Kerle","given":"Norman"},{"family":"Shabani","given":"Farzin"}],"issued":{"date-parts":[["2020",4,1]]}}}],"schema":"https://github.com/citation-style-language/schema/raw/master/csl-citation.json"} </w:instrText>
      </w:r>
      <w:r w:rsidRPr="00AC20FF">
        <w:rPr>
          <w:lang w:val="en-CA"/>
        </w:rPr>
        <w:fldChar w:fldCharType="separate"/>
      </w:r>
      <w:r w:rsidRPr="00AC20FF">
        <w:rPr>
          <w:lang w:val="en-CA"/>
        </w:rPr>
        <w:t>(Pourghasemi et al., 2020)</w:t>
      </w:r>
      <w:r w:rsidRPr="00AC20FF">
        <w:rPr>
          <w:lang w:val="en-CA"/>
        </w:rPr>
        <w:fldChar w:fldCharType="end"/>
      </w:r>
      <w:r w:rsidRPr="00AC20FF">
        <w:rPr>
          <w:lang w:val="en-CA"/>
        </w:rPr>
        <w:t>. Here, representative values for the source zones were calculated as either the mode value for categorical data or median for continuous data, based on all pixels present in the source area. This methodology attempts to obtain as representative a value as possible while avoiding small-scale variations in parameters due to the fine data resolution.</w:t>
      </w:r>
    </w:p>
    <w:p w14:paraId="1C71793E" w14:textId="77777777" w:rsidR="009B0DE5" w:rsidRPr="00AC20FF" w:rsidRDefault="009B0DE5" w:rsidP="00AC20FF">
      <w:pPr>
        <w:spacing w:after="120"/>
        <w:rPr>
          <w:lang w:val="en-CA"/>
        </w:rPr>
      </w:pPr>
      <w:r w:rsidRPr="00AC20FF">
        <w:rPr>
          <w:lang w:val="en-CA"/>
        </w:rPr>
        <w:lastRenderedPageBreak/>
        <w:t xml:space="preserve">Following the calculation of landslide data, non-landslide data points were down-sampled to achieve a 5:1 ratio with landslide points, which falls within the recommended range of 2 to 5 times more non-event data for rare-event studies </w:t>
      </w:r>
      <w:r w:rsidRPr="00AC20FF">
        <w:rPr>
          <w:lang w:val="en-CA"/>
        </w:rPr>
        <w:fldChar w:fldCharType="begin"/>
      </w:r>
      <w:r w:rsidRPr="00AC20FF">
        <w:rPr>
          <w:lang w:val="en-CA"/>
        </w:rPr>
        <w:instrText xml:space="preserve"> ADDIN ZOTERO_ITEM CSL_CITATION {"citationID":"yFsDVBnB","properties":{"formattedCitation":"(King and Zeng, 2001)","plainCitation":"(King and Zeng, 2001)","noteIndex":0},"citationItems":[{"id":421,"uris":["http://zotero.org/users/10751941/items/WZJVK87B"],"itemData":{"id":421,"type":"article-journal","container-title":"Political Analysis","issue":"2","language":"en","page":"137-163","source":"Zotero","title":"Logistic Regression in Rare Events Data","volume":"9","author":[{"family":"King","given":"Gary"},{"family":"Zeng","given":"Langche"}],"issued":{"date-parts":[["2001"]]}}}],"schema":"https://github.com/citation-style-language/schema/raw/master/csl-citation.json"} </w:instrText>
      </w:r>
      <w:r w:rsidRPr="00AC20FF">
        <w:rPr>
          <w:lang w:val="en-CA"/>
        </w:rPr>
        <w:fldChar w:fldCharType="separate"/>
      </w:r>
      <w:r w:rsidRPr="00AC20FF">
        <w:rPr>
          <w:lang w:val="en-CA"/>
        </w:rPr>
        <w:t>(King and Zeng, 2001)</w:t>
      </w:r>
      <w:r w:rsidRPr="00AC20FF">
        <w:rPr>
          <w:lang w:val="en-CA"/>
        </w:rPr>
        <w:fldChar w:fldCharType="end"/>
      </w:r>
      <w:r w:rsidRPr="00AC20FF">
        <w:rPr>
          <w:lang w:val="en-CA"/>
        </w:rPr>
        <w:t>. To add additional importance to the correct classification of landslide points, a weight of 5 was applied to all landslide points in the database while a weight of 1 was applied to all non-landslide points.</w:t>
      </w:r>
    </w:p>
    <w:p w14:paraId="3C6613E9" w14:textId="5B5E1044" w:rsidR="009B0DE5" w:rsidRDefault="009B0DE5" w:rsidP="009B0DE5">
      <w:pPr>
        <w:pStyle w:val="Heading2"/>
      </w:pPr>
      <w:r>
        <w:t>Statistical analys</w:t>
      </w:r>
      <w:r w:rsidR="008A6655">
        <w:t>is</w:t>
      </w:r>
    </w:p>
    <w:p w14:paraId="67A315E8" w14:textId="77777777" w:rsidR="008A6655" w:rsidRPr="00AC20FF" w:rsidRDefault="008A6655" w:rsidP="00AC20FF">
      <w:pPr>
        <w:spacing w:after="120"/>
        <w:rPr>
          <w:lang w:val="en-CA"/>
        </w:rPr>
      </w:pPr>
      <w:r w:rsidRPr="00AC20FF">
        <w:rPr>
          <w:lang w:val="en-CA"/>
        </w:rPr>
        <w:t>Hyperparameter tuning for RF models was completed in two phases. First, a loose tuning with 50 iterations was completed prior to feature selection. A more intensive tuning with 100 iterations was completed after feature selection on the final model. For LR, the λ hyperparameter was estimated using 10-fold cross-validation on the training dataset, and the largest lambda value within 1 standard error of the minimum was selected. Loss during cross-validation was measured using the area under the receiver operator curve (AUC) metric.</w:t>
      </w:r>
    </w:p>
    <w:p w14:paraId="768C53A6" w14:textId="77777777" w:rsidR="008A6655" w:rsidRPr="00AC20FF" w:rsidRDefault="008A6655" w:rsidP="00AC20FF">
      <w:pPr>
        <w:spacing w:after="120"/>
        <w:rPr>
          <w:lang w:val="en-CA"/>
        </w:rPr>
      </w:pPr>
      <w:r w:rsidRPr="00AC20FF">
        <w:rPr>
          <w:lang w:val="en-CA"/>
        </w:rPr>
        <w:t xml:space="preserve">RF explicit feature selection was assessed using the AUC filter, which quantifies the classification accuracy when each feature is used directly and separately for class prediction </w:t>
      </w:r>
      <w:r w:rsidRPr="00AC20FF">
        <w:rPr>
          <w:lang w:val="en-CA"/>
        </w:rPr>
        <w:fldChar w:fldCharType="begin"/>
      </w:r>
      <w:r w:rsidRPr="00AC20FF">
        <w:rPr>
          <w:lang w:val="en-CA"/>
        </w:rPr>
        <w:instrText xml:space="preserve"> ADDIN ZOTERO_ITEM CSL_CITATION {"citationID":"SP9QEAY6","properties":{"formattedCitation":"(Bommert et al., 2020)","plainCitation":"(Bommert et al., 2020)","noteIndex":0},"citationItems":[{"id":695,"uris":["http://zotero.org/users/10751941/items/EABILQCD"],"itemData":{"id":695,"type":"article-journal","abstract":"Feature selection is one of the most fundamental problems in machine learning and has drawn increasing attention due to high-dimensional data sets emerging from different fields like bioinformatics. For feature selection, filter methods play an important role, since they can be combined with any machine learning model and can heavily reduce run time of machine learning algorithms. The aim of the analyses is to review how different filter methods work, to compare their performance with respect to both run time and predictive accuracy, and to provide guidance for applications. Based on 16 high-dimensional classification data sets, 22 filter methods are analyzed with respect to run time and accuracy when combined with a classification method. It is concluded that there is no group of filter methods that always outperforms all other methods, but recommendations on filter methods that perform well on many of the data sets are made. Also, groups of filters that are similar with respect to the order in which they rank the features are found. For the analyses, the R machine learning package mlr is used. It provides a uniform programming API and therefore is a convenient tool to conduct feature selection using filter methods.","container-title":"Computational Statistics &amp; Data Analysis","DOI":"10.1016/j.csda.2019.106839","ISSN":"0167-9473","journalAbbreviation":"Computational Statistics &amp; Data Analysis","page":"106839","source":"ScienceDirect","title":"Benchmark for filter methods for feature selection in high-dimensional classification data","volume":"143","author":[{"family":"Bommert","given":"Andrea"},{"family":"Sun","given":"Xudong"},{"family":"Bischl","given":"Bernd"},{"family":"Rahnenführer","given":"Jörg"},{"family":"Lang","given":"Michel"}],"issued":{"date-parts":[["2020",3,1]]}}}],"schema":"https://github.com/citation-style-language/schema/raw/master/csl-citation.json"} </w:instrText>
      </w:r>
      <w:r w:rsidRPr="00AC20FF">
        <w:rPr>
          <w:lang w:val="en-CA"/>
        </w:rPr>
        <w:fldChar w:fldCharType="separate"/>
      </w:r>
      <w:r w:rsidRPr="00AC20FF">
        <w:rPr>
          <w:lang w:val="en-CA"/>
        </w:rPr>
        <w:t>(Bommert et al., 2020)</w:t>
      </w:r>
      <w:r w:rsidRPr="00AC20FF">
        <w:rPr>
          <w:lang w:val="en-CA"/>
        </w:rPr>
        <w:fldChar w:fldCharType="end"/>
      </w:r>
      <w:r w:rsidRPr="00AC20FF">
        <w:rPr>
          <w:lang w:val="en-CA"/>
        </w:rPr>
        <w:t xml:space="preserve">. In the implemented framework, individual categories of RF categorical data could not be removed. Therefore, feature selection was not done for the second iteration of RF models </w:t>
      </w:r>
      <w:proofErr w:type="gramStart"/>
      <w:r w:rsidRPr="00AC20FF">
        <w:rPr>
          <w:lang w:val="en-CA"/>
        </w:rPr>
        <w:t>in order to</w:t>
      </w:r>
      <w:proofErr w:type="gramEnd"/>
      <w:r w:rsidRPr="00AC20FF">
        <w:rPr>
          <w:lang w:val="en-CA"/>
        </w:rPr>
        <w:t xml:space="preserve"> preserve relevant categorical data. Feature selection for both small and large LR models was completed implicitly using the LASSO regression.</w:t>
      </w:r>
    </w:p>
    <w:p w14:paraId="0071F681" w14:textId="77777777" w:rsidR="008A6655" w:rsidRPr="00AC20FF" w:rsidRDefault="008A6655" w:rsidP="00AC20FF">
      <w:pPr>
        <w:spacing w:after="120"/>
        <w:rPr>
          <w:lang w:val="en-CA"/>
        </w:rPr>
      </w:pPr>
      <w:r w:rsidRPr="00AC20FF">
        <w:rPr>
          <w:lang w:val="en-CA"/>
        </w:rPr>
        <w:t xml:space="preserve">All statistical models were run in the R software implemented on the Cedar Supercomputer at Simon Fraser University and accessed through the Digital Research Alliance of Canada. The ‘mlr3’ environment </w:t>
      </w:r>
      <w:r w:rsidRPr="00AC20FF">
        <w:rPr>
          <w:lang w:val="en-CA"/>
        </w:rPr>
        <w:fldChar w:fldCharType="begin"/>
      </w:r>
      <w:r w:rsidRPr="00AC20FF">
        <w:rPr>
          <w:lang w:val="en-CA"/>
        </w:rPr>
        <w:instrText xml:space="preserve"> ADDIN ZOTERO_ITEM CSL_CITATION {"citationID":"mbUwEEtF","properties":{"formattedCitation":"(Lang et al., 2019)","plainCitation":"(Lang et al., 2019)","noteIndex":0},"citationItems":[{"id":656,"uris":["http://zotero.org/users/10751941/items/NDWIE8QC"],"itemData":{"id":656,"type":"article-journal","abstract":"Lang et al., (2019). mlr3: A modern object-oriented machine learning framework in R. Journal of Open Source Software, 4(44), 1903, https://doi.org/10.21105/joss.01903","container-title":"Journal of Open Source Software","DOI":"10.21105/joss.01903","ISSN":"2475-9066","issue":"44","language":"en","page":"1903","source":"joss.theoj.org","title":"mlr3: A modern object-oriented machine learning framework in R","title-short":"mlr3","volume":"4","author":[{"family":"Lang","given":"Michel"},{"family":"Binder","given":"Martin"},{"family":"Richter","given":"Jakob"},{"family":"Schratz","given":"Patrick"},{"family":"Pfisterer","given":"Florian"},{"family":"Coors","given":"Stefan"},{"family":"Au","given":"Quay"},{"family":"Casalicchio","given":"Giuseppe"},{"family":"Kotthoff","given":"Lars"},{"family":"Bischl","given":"Bernd"}],"issued":{"date-parts":[["2019",12,11]]}}}],"schema":"https://github.com/citation-style-language/schema/raw/master/csl-citation.json"} </w:instrText>
      </w:r>
      <w:r w:rsidRPr="00AC20FF">
        <w:rPr>
          <w:lang w:val="en-CA"/>
        </w:rPr>
        <w:fldChar w:fldCharType="separate"/>
      </w:r>
      <w:r w:rsidRPr="00AC20FF">
        <w:rPr>
          <w:lang w:val="en-CA"/>
        </w:rPr>
        <w:t>(Lang et al., 2019)</w:t>
      </w:r>
      <w:r w:rsidRPr="00AC20FF">
        <w:rPr>
          <w:lang w:val="en-CA"/>
        </w:rPr>
        <w:fldChar w:fldCharType="end"/>
      </w:r>
      <w:r w:rsidRPr="00AC20FF">
        <w:rPr>
          <w:lang w:val="en-CA"/>
        </w:rPr>
        <w:t xml:space="preserve"> was used because of the wide range of features, and the ability to produce both LR and RF models in the same environment. LASSO logistic regression was completed using the ‘</w:t>
      </w:r>
      <w:proofErr w:type="spellStart"/>
      <w:r w:rsidRPr="00AC20FF">
        <w:rPr>
          <w:lang w:val="en-CA"/>
        </w:rPr>
        <w:t>glmnet</w:t>
      </w:r>
      <w:proofErr w:type="spellEnd"/>
      <w:r w:rsidRPr="00AC20FF">
        <w:rPr>
          <w:lang w:val="en-CA"/>
        </w:rPr>
        <w:t xml:space="preserve">’ package </w:t>
      </w:r>
      <w:r w:rsidRPr="00AC20FF">
        <w:rPr>
          <w:lang w:val="en-CA"/>
        </w:rPr>
        <w:fldChar w:fldCharType="begin"/>
      </w:r>
      <w:r w:rsidRPr="00AC20FF">
        <w:rPr>
          <w:lang w:val="en-CA"/>
        </w:rPr>
        <w:instrText xml:space="preserve"> ADDIN ZOTERO_ITEM CSL_CITATION {"citationID":"ChUCFzlk","properties":{"formattedCitation":"(Friedman et al., 2010)","plainCitation":"(Friedman et al., 2010)","noteIndex":0},"citationItems":[{"id":519,"uris":["http://zotero.org/users/10751941/items/N75QHTZS"],"itemData":{"id":519,"type":"article-journal","abstract":"We develop fast algorithms for estimation of generalized linear models with convex penalties. The models include linear regression, two-class logistic regression, and multinomial regression problems while the penalties include ℓ(1) (the lasso), ℓ(2) (ridge regression) and mixtures of the two (the elastic net). The algorithms use cyclical coordinate descent, computed along a regularization path. The methods can handle large problems and can also deal efficiently with sparse features. In comparative timings we find that the new algorithms are considerably faster than competing methods.","container-title":"Journal of Statistical Software","ISSN":"1548-7660","issue":"1","journalAbbreviation":"J Stat Softw","language":"eng","note":"PMID: 20808728\nPMCID: PMC2929880","page":"1-22","source":"PubMed","title":"Regularization Paths for Generalized Linear Models via Coordinate Descent","volume":"33","author":[{"family":"Friedman","given":"Jerome"},{"family":"Hastie","given":"Trevor"},{"family":"Tibshirani","given":"Rob"}],"issued":{"date-parts":[["2010"]]}}}],"schema":"https://github.com/citation-style-language/schema/raw/master/csl-citation.json"} </w:instrText>
      </w:r>
      <w:r w:rsidRPr="00AC20FF">
        <w:rPr>
          <w:lang w:val="en-CA"/>
        </w:rPr>
        <w:fldChar w:fldCharType="separate"/>
      </w:r>
      <w:r w:rsidRPr="00AC20FF">
        <w:rPr>
          <w:lang w:val="en-CA"/>
        </w:rPr>
        <w:t>(Friedman et al., 2010)</w:t>
      </w:r>
      <w:r w:rsidRPr="00AC20FF">
        <w:rPr>
          <w:lang w:val="en-CA"/>
        </w:rPr>
        <w:fldChar w:fldCharType="end"/>
      </w:r>
      <w:r w:rsidRPr="00AC20FF">
        <w:rPr>
          <w:lang w:val="en-CA"/>
        </w:rPr>
        <w:t xml:space="preserve">. RF models were completed using the ‘ranger’ package </w:t>
      </w:r>
      <w:r w:rsidRPr="00AC20FF">
        <w:rPr>
          <w:lang w:val="en-CA"/>
        </w:rPr>
        <w:fldChar w:fldCharType="begin"/>
      </w:r>
      <w:r w:rsidRPr="00AC20FF">
        <w:rPr>
          <w:lang w:val="en-CA"/>
        </w:rPr>
        <w:instrText xml:space="preserve"> ADDIN ZOTERO_ITEM CSL_CITATION {"citationID":"Go8ki7kC","properties":{"formattedCitation":"(Wright and Ziegler, 2017)","plainCitation":"(Wright and Ziegler, 2017)","noteIndex":0},"citationItems":[{"id":571,"uris":["http://zotero.org/users/10751941/items/RF7PGME9"],"itemData":{"id":571,"type":"article-journal","container-title":"Journal of Statistical Software","DOI":"https://doi.org/10.18637/jss.v077.i01","issue":"1","title":"ranger: A Fast Implementation of Random Forests for High Dimensional Data in C++ and R","URL":"https://www.jstatsoft.org/article/view/v077i01","volume":"77","author":[{"family":"Wright","given":"Marvin N."},{"family":"Ziegler","given":"A."}],"accessed":{"date-parts":[["2023",7,21]]},"issued":{"date-parts":[["2017"]]}}}],"schema":"https://github.com/citation-style-language/schema/raw/master/csl-citation.json"} </w:instrText>
      </w:r>
      <w:r w:rsidRPr="00AC20FF">
        <w:rPr>
          <w:lang w:val="en-CA"/>
        </w:rPr>
        <w:fldChar w:fldCharType="separate"/>
      </w:r>
      <w:r w:rsidRPr="00AC20FF">
        <w:rPr>
          <w:lang w:val="en-CA"/>
        </w:rPr>
        <w:t>(Wright and Ziegler, 2017)</w:t>
      </w:r>
      <w:r w:rsidRPr="00AC20FF">
        <w:rPr>
          <w:lang w:val="en-CA"/>
        </w:rPr>
        <w:fldChar w:fldCharType="end"/>
      </w:r>
      <w:r w:rsidRPr="00AC20FF">
        <w:rPr>
          <w:lang w:val="en-CA"/>
        </w:rPr>
        <w:t xml:space="preserve"> with tuning using ‘</w:t>
      </w:r>
      <w:proofErr w:type="spellStart"/>
      <w:r w:rsidRPr="00AC20FF">
        <w:rPr>
          <w:lang w:val="en-CA"/>
        </w:rPr>
        <w:t>tuneRanger</w:t>
      </w:r>
      <w:proofErr w:type="spellEnd"/>
      <w:r w:rsidRPr="00AC20FF">
        <w:rPr>
          <w:lang w:val="en-CA"/>
        </w:rPr>
        <w:t xml:space="preserve">’ </w:t>
      </w:r>
      <w:r w:rsidRPr="00AC20FF">
        <w:rPr>
          <w:lang w:val="en-CA"/>
        </w:rPr>
        <w:fldChar w:fldCharType="begin"/>
      </w:r>
      <w:r w:rsidRPr="00AC20FF">
        <w:rPr>
          <w:lang w:val="en-CA"/>
        </w:rPr>
        <w:instrText xml:space="preserve"> ADDIN ZOTERO_ITEM CSL_CITATION {"citationID":"mb0H7vTO","properties":{"formattedCitation":"(Probst et al., 2019)","plainCitation":"(Probst et al., 2019)","noteIndex":0},"citationItems":[{"id":580,"uris":["http://zotero.org/users/10751941/items/VCPSJJNR"],"itemData":{"id":580,"type":"article-journal","abstract":"The random forest (RF) algorithm has several hyperparameters that have to be set by the user, for example, the number of observations drawn randomly for each tree and whether they are drawn with or without replacement, the number of variables drawn randomly for each split, the splitting rule, the minimum number of samples that a node must contain, and the number of trees. In this paper, we first provide a literature review on the parameters' influence on the prediction performance and on variable importance measures. It is well known that in most cases RF works reasonably well with the default values of the hyperparameters specified in software packages. Nevertheless, tuning the hyperparameters can improve the performance of RF. In the second part of this paper, after a presenting brief overview of tuning strategies, we demonstrate the application of one of the most established tuning strategies, model-based optimization (MBO). To make it easier to use, we provide the tuneRanger R package that tunes RF with MBO automatically. In a benchmark study on several datasets, we compare the prediction performance and runtime of tuneRanger with other tuning implementations in R and RF with default hyperparameters. This article is categorized under: Algorithmic Development &gt; Biological Data Mining Algorithmic Development &gt; Statistics Algorithmic Development &gt; Hierarchies and Trees Technologies &gt; Machine Learning","container-title":"WIREs Data Mining and Knowledge Discovery","DOI":"10.1002/widm.1301","ISSN":"1942-4795","issue":"3","language":"en","note":"_eprint: https://onlinelibrary.wiley.com/doi/pdf/10.1002/widm.1301","page":"e1301","source":"Wiley Online Library","title":"Hyperparameters and tuning strategies for random forest","volume":"9","author":[{"family":"Probst","given":"Philipp"},{"family":"Wright","given":"Marvin N."},{"family":"Boulesteix","given":"Anne-Laure"}],"issued":{"date-parts":[["2019"]]}}}],"schema":"https://github.com/citation-style-language/schema/raw/master/csl-citation.json"} </w:instrText>
      </w:r>
      <w:r w:rsidRPr="00AC20FF">
        <w:rPr>
          <w:lang w:val="en-CA"/>
        </w:rPr>
        <w:fldChar w:fldCharType="separate"/>
      </w:r>
      <w:r w:rsidRPr="00AC20FF">
        <w:rPr>
          <w:lang w:val="en-CA"/>
        </w:rPr>
        <w:t>(Probst et al., 2019)</w:t>
      </w:r>
      <w:r w:rsidRPr="00AC20FF">
        <w:rPr>
          <w:lang w:val="en-CA"/>
        </w:rPr>
        <w:fldChar w:fldCharType="end"/>
      </w:r>
      <w:r w:rsidRPr="00AC20FF">
        <w:rPr>
          <w:lang w:val="en-CA"/>
        </w:rPr>
        <w:t xml:space="preserve">. The package ‘mlr3pipelines’ was used for data processing </w:t>
      </w:r>
      <w:r w:rsidRPr="00AC20FF">
        <w:rPr>
          <w:lang w:val="en-CA"/>
        </w:rPr>
        <w:fldChar w:fldCharType="begin"/>
      </w:r>
      <w:r w:rsidRPr="00AC20FF">
        <w:rPr>
          <w:lang w:val="en-CA"/>
        </w:rPr>
        <w:instrText xml:space="preserve"> ADDIN ZOTERO_ITEM CSL_CITATION {"citationID":"Oq0JBYBu","properties":{"formattedCitation":"(Binder et al., 2021)","plainCitation":"(Binder et al., 2021)","noteIndex":0},"citationItems":[{"id":702,"uris":["http://zotero.org/users/10751941/items/5QHDQ6QR"],"itemData":{"id":702,"type":"article-journal","abstract":"Recent years have seen a proliferation of ML frameworks. Such systems make ML accessible to non-experts, especially when combined with powerful parameter tuning and AutoML techniques. Modern, applied ML extends beyond direct learning on clean data, however, and needs an expressive language for the construction of complex ML workflows beyond simple pre- and post-processing. We present mlr3pipelines, an R framework which can be used to define linear and complex non-linear ML workflows as directed acyclic graphs. The framework is part of the mlr3 ecosystem, leveraging convenient resampling, benchmarking, and tuning components.","container-title":"Journal of Machine Learning Research","ISSN":"1533-7928","issue":"184","page":"1-7","source":"www.jmlr.org","title":"mlr3pipelines - Flexible Machine Learning Pipelines in R","volume":"22","author":[{"family":"Binder","given":"Martin"},{"family":"Pfisterer","given":"Florian"},{"family":"Lang","given":"Michel"},{"family":"Schneider","given":"Lennart"},{"family":"Kotthoff","given":"Lars"},{"family":"Bischl","given":"Bernd"}],"issued":{"date-parts":[["2021"]]}}}],"schema":"https://github.com/citation-style-language/schema/raw/master/csl-citation.json"} </w:instrText>
      </w:r>
      <w:r w:rsidRPr="00AC20FF">
        <w:rPr>
          <w:lang w:val="en-CA"/>
        </w:rPr>
        <w:fldChar w:fldCharType="separate"/>
      </w:r>
      <w:r w:rsidRPr="00AC20FF">
        <w:rPr>
          <w:lang w:val="en-CA"/>
        </w:rPr>
        <w:t>(Binder et al., 2021)</w:t>
      </w:r>
      <w:r w:rsidRPr="00AC20FF">
        <w:rPr>
          <w:lang w:val="en-CA"/>
        </w:rPr>
        <w:fldChar w:fldCharType="end"/>
      </w:r>
      <w:r w:rsidRPr="00AC20FF">
        <w:rPr>
          <w:lang w:val="en-CA"/>
        </w:rPr>
        <w:t xml:space="preserve">. The R package ‘mlr3spatial’ was used to generate susceptibility maps </w:t>
      </w:r>
      <w:r w:rsidRPr="00AC20FF">
        <w:rPr>
          <w:lang w:val="en-CA"/>
        </w:rPr>
        <w:fldChar w:fldCharType="begin"/>
      </w:r>
      <w:r w:rsidRPr="00AC20FF">
        <w:rPr>
          <w:lang w:val="en-CA"/>
        </w:rPr>
        <w:instrText xml:space="preserve"> ADDIN ZOTERO_ITEM CSL_CITATION {"citationID":"RkjuSECq","properties":{"formattedCitation":"(Becker and Schratz, 2023)","plainCitation":"(Becker and Schratz, 2023)","noteIndex":0},"citationItems":[{"id":705,"uris":["http://zotero.org/users/10751941/items/L5H6YL8V"],"itemData":{"id":705,"type":"software","title":"mlr3spatial: Support for Spatial Objects Within the 'mlr3' Ecosystem","URL":"https://github.com/mlr-org/mlr3spatial","author":[{"family":"Becker","given":"Marc"},{"family":"Schratz","given":"Patrick"}],"issued":{"date-parts":[["2023"]]}}}],"schema":"https://github.com/citation-style-language/schema/raw/master/csl-citation.json"} </w:instrText>
      </w:r>
      <w:r w:rsidRPr="00AC20FF">
        <w:rPr>
          <w:lang w:val="en-CA"/>
        </w:rPr>
        <w:fldChar w:fldCharType="separate"/>
      </w:r>
      <w:r w:rsidRPr="00AC20FF">
        <w:rPr>
          <w:lang w:val="en-CA"/>
        </w:rPr>
        <w:t>(Becker and Schratz, 2023)</w:t>
      </w:r>
      <w:r w:rsidRPr="00AC20FF">
        <w:rPr>
          <w:lang w:val="en-CA"/>
        </w:rPr>
        <w:fldChar w:fldCharType="end"/>
      </w:r>
      <w:r w:rsidRPr="00AC20FF">
        <w:rPr>
          <w:lang w:val="en-CA"/>
        </w:rPr>
        <w:t>.</w:t>
      </w:r>
    </w:p>
    <w:p w14:paraId="2F0A5542" w14:textId="77777777" w:rsidR="008A6655" w:rsidRPr="00AC20FF" w:rsidRDefault="008A6655" w:rsidP="00AC20FF">
      <w:pPr>
        <w:spacing w:after="120"/>
        <w:rPr>
          <w:lang w:val="en-CA"/>
        </w:rPr>
      </w:pPr>
      <w:r w:rsidRPr="00AC20FF">
        <w:rPr>
          <w:lang w:val="en-CA"/>
        </w:rPr>
        <w:t xml:space="preserve">A variety of metrics were used to evaluate the models on testing and training datasets. Receiver Operator Curves (ROC) are generated from sensitivity and specificity values at different classification thresholds. The classification error is calculated as the total misclassified observations over the total observations. The Binary Brier score measures differences between predicted probabilities of observations, and the recorded observations, with lower scores indicating more accurate models. Balanced accuracy assesses the weighted balanced accuracy and is commonly applied on imbalanced datasets </w:t>
      </w:r>
      <w:r w:rsidRPr="00AC20FF">
        <w:rPr>
          <w:lang w:val="en-CA"/>
        </w:rPr>
        <w:fldChar w:fldCharType="begin"/>
      </w:r>
      <w:r w:rsidRPr="00AC20FF">
        <w:rPr>
          <w:lang w:val="en-CA"/>
        </w:rPr>
        <w:instrText xml:space="preserve"> ADDIN ZOTERO_ITEM CSL_CITATION {"citationID":"G0nVxLoZ","properties":{"formattedCitation":"(Lang and Binder, 2022)","plainCitation":"(Lang and Binder, 2022)","noteIndex":0},"citationItems":[{"id":874,"uris":["http://zotero.org/users/10751941/items/VEN7IPHU"],"itemData":{"id":874,"type":"document","language":"English","title":"mlr3measures: Performance Measures for 'mlr3'","URL":"https://cran.r-project.org/web/packages/mlr3measures/index.html","author":[{"family":"Lang","given":"Michel"},{"family":"Binder","given":"Martin"}],"issued":{"date-parts":[["2022",8,5]]}}}],"schema":"https://github.com/citation-style-language/schema/raw/master/csl-citation.json"} </w:instrText>
      </w:r>
      <w:r w:rsidRPr="00AC20FF">
        <w:rPr>
          <w:lang w:val="en-CA"/>
        </w:rPr>
        <w:fldChar w:fldCharType="separate"/>
      </w:r>
      <w:r w:rsidRPr="00AC20FF">
        <w:rPr>
          <w:lang w:val="en-CA"/>
        </w:rPr>
        <w:t>(Lang and Binder, 2022)</w:t>
      </w:r>
      <w:r w:rsidRPr="00AC20FF">
        <w:rPr>
          <w:lang w:val="en-CA"/>
        </w:rPr>
        <w:fldChar w:fldCharType="end"/>
      </w:r>
      <w:r w:rsidRPr="00AC20FF">
        <w:rPr>
          <w:lang w:val="en-CA"/>
        </w:rPr>
        <w:t>.</w:t>
      </w:r>
    </w:p>
    <w:p w14:paraId="015650D9" w14:textId="30C605C9" w:rsidR="008A6655" w:rsidRDefault="00663C97" w:rsidP="00663C97">
      <w:pPr>
        <w:pStyle w:val="Heading1"/>
      </w:pPr>
      <w:r>
        <w:lastRenderedPageBreak/>
        <w:t>References</w:t>
      </w:r>
    </w:p>
    <w:p w14:paraId="09E1503F" w14:textId="77777777" w:rsidR="00663C97" w:rsidRPr="00AD3657" w:rsidRDefault="00663C97" w:rsidP="00663C97">
      <w:pPr>
        <w:pStyle w:val="Bibliography"/>
        <w:spacing w:line="360" w:lineRule="auto"/>
      </w:pPr>
      <w:r w:rsidRPr="00AD3657">
        <w:fldChar w:fldCharType="begin"/>
      </w:r>
      <w:r w:rsidRPr="00AD3657">
        <w:instrText xml:space="preserve"> ADDIN ZOTERO_BIBL {"uncited":[],"omitted":[],"custom":[]} CSL_BIBLIOGRAPHY </w:instrText>
      </w:r>
      <w:r w:rsidRPr="00AD3657">
        <w:fldChar w:fldCharType="separate"/>
      </w:r>
      <w:r w:rsidRPr="00AD3657">
        <w:t>Becker, M., Schratz, P., 2023. mlr3spatial: Support for Spatial Objects Within the “mlr3” Ecosystem.</w:t>
      </w:r>
    </w:p>
    <w:p w14:paraId="23D03FE7" w14:textId="77777777" w:rsidR="00663C97" w:rsidRPr="00AD3657" w:rsidRDefault="00663C97" w:rsidP="00663C97">
      <w:pPr>
        <w:pStyle w:val="Bibliography"/>
        <w:spacing w:line="360" w:lineRule="auto"/>
      </w:pPr>
      <w:r w:rsidRPr="00AD3657">
        <w:t>Binder, M., Pfisterer, F., Lang, M., Schneider, L., Kotthoff, L., Bischl, B., 2021. mlr3pipelines - Flexible Machine Learning Pipelines in R. Journal of Machine Learning Research 22, 1–7.</w:t>
      </w:r>
    </w:p>
    <w:p w14:paraId="0730518B" w14:textId="77777777" w:rsidR="00663C97" w:rsidRPr="00AD3657" w:rsidRDefault="00663C97" w:rsidP="00663C97">
      <w:pPr>
        <w:pStyle w:val="Bibliography"/>
        <w:spacing w:line="360" w:lineRule="auto"/>
      </w:pPr>
      <w:r w:rsidRPr="00AD3657">
        <w:t>Bommert, A., Sun, X., Bischl, B., Rahnenführer, J., Lang, M., 2020. Benchmark for filter methods for feature selection in high-dimensional classification data. Computational Statistics &amp; Data Analysis 143, 106839. https://doi.org/10.1016/j.csda.2019.106839</w:t>
      </w:r>
    </w:p>
    <w:p w14:paraId="63B5060E" w14:textId="77777777" w:rsidR="00663C97" w:rsidRPr="00AD3657" w:rsidRDefault="00663C97" w:rsidP="00663C97">
      <w:pPr>
        <w:pStyle w:val="Bibliography"/>
        <w:spacing w:line="360" w:lineRule="auto"/>
      </w:pPr>
      <w:r w:rsidRPr="00AD3657">
        <w:t>Friedman, J., Hastie, T., Tibshirani, R., 2010. Regularization Paths for Generalized Linear Models via Coordinate Descent. J Stat Softw 33, 1–22.</w:t>
      </w:r>
    </w:p>
    <w:p w14:paraId="32B628A5" w14:textId="77777777" w:rsidR="00663C97" w:rsidRPr="00AD3657" w:rsidRDefault="00663C97" w:rsidP="00663C97">
      <w:pPr>
        <w:pStyle w:val="Bibliography"/>
        <w:spacing w:line="360" w:lineRule="auto"/>
      </w:pPr>
      <w:r w:rsidRPr="00AD3657">
        <w:t>Hong, H., Liu, J., Zhu, A.-X., 2020. Modeling landslide susceptibility using LogitBoost alternating decision trees and forest by penalizing attributes with the bagging ensemble. Science of The Total Environment 718, 137231. https://doi.org/10.1016/j.scitotenv.2020.137231</w:t>
      </w:r>
    </w:p>
    <w:p w14:paraId="11420874" w14:textId="77777777" w:rsidR="00663C97" w:rsidRPr="00AD3657" w:rsidRDefault="00663C97" w:rsidP="00663C97">
      <w:pPr>
        <w:pStyle w:val="Bibliography"/>
        <w:spacing w:line="360" w:lineRule="auto"/>
      </w:pPr>
      <w:r w:rsidRPr="00AD3657">
        <w:t>Hussin, H.Y., Zumpano, V., Reichenbach, P., Sterlacchini, S., Micu, M., van Westen, C., Bălteanu, D., 2016. Different landslide sampling strategies in a grid-based bi-variate statistical susceptibility model. Geomorphology 253, 508–523. https://doi.org/10.1016/j.geomorph.2015.10.030</w:t>
      </w:r>
    </w:p>
    <w:p w14:paraId="2D4AFAB2" w14:textId="77777777" w:rsidR="00663C97" w:rsidRPr="00AD3657" w:rsidRDefault="00663C97" w:rsidP="00663C97">
      <w:pPr>
        <w:pStyle w:val="Bibliography"/>
        <w:spacing w:line="360" w:lineRule="auto"/>
      </w:pPr>
      <w:r w:rsidRPr="00AD3657">
        <w:t>King, G., Zeng, L., 2001. Logistic Regression in Rare Events Data. Political Analysis 9, 137–163.</w:t>
      </w:r>
    </w:p>
    <w:p w14:paraId="30804D1E" w14:textId="77777777" w:rsidR="00663C97" w:rsidRPr="00AD3657" w:rsidRDefault="00663C97" w:rsidP="00663C97">
      <w:pPr>
        <w:pStyle w:val="Bibliography"/>
        <w:spacing w:line="360" w:lineRule="auto"/>
      </w:pPr>
      <w:r w:rsidRPr="00AD3657">
        <w:t>Lang, M., Binder, M., 2022. mlr3measures: Performance Measures for “mlr3.”</w:t>
      </w:r>
    </w:p>
    <w:p w14:paraId="451B3231" w14:textId="77777777" w:rsidR="00663C97" w:rsidRPr="00AD3657" w:rsidRDefault="00663C97" w:rsidP="00663C97">
      <w:pPr>
        <w:pStyle w:val="Bibliography"/>
        <w:spacing w:line="360" w:lineRule="auto"/>
      </w:pPr>
      <w:r w:rsidRPr="00AD3657">
        <w:t>Lang, M., Binder, M., Richter, J., Schratz, P., Pfisterer, F., Coors, S., Au, Q., Casalicchio, G., Kotthoff, L., Bischl, B., 2019. mlr3: A modern object-oriented machine learning framework in R. Journal of Open Source Software 4, 1903. https://doi.org/10.21105/joss.01903</w:t>
      </w:r>
    </w:p>
    <w:p w14:paraId="3F6167C7" w14:textId="77777777" w:rsidR="00663C97" w:rsidRPr="00AD3657" w:rsidRDefault="00663C97" w:rsidP="00663C97">
      <w:pPr>
        <w:pStyle w:val="Bibliography"/>
        <w:spacing w:line="360" w:lineRule="auto"/>
      </w:pPr>
      <w:r w:rsidRPr="00AD3657">
        <w:t>Lombardo, L., Mai, P.M., 2018. Presenting logistic regression-based landslide susceptibility results. Engineering Geology 244, 14–24. https://doi.org/10.1016/j.enggeo.2018.07.019</w:t>
      </w:r>
    </w:p>
    <w:p w14:paraId="16D71F4D" w14:textId="77777777" w:rsidR="00663C97" w:rsidRPr="00AD3657" w:rsidRDefault="00663C97" w:rsidP="00663C97">
      <w:pPr>
        <w:pStyle w:val="Bibliography"/>
        <w:spacing w:line="360" w:lineRule="auto"/>
      </w:pPr>
      <w:r w:rsidRPr="00AD3657">
        <w:t>Pourghasemi, H.R., Kornejady, A., Kerle, N., Shabani, F., 2020. Investigating the effects of different landslide positioning techniques, landslide partitioning approaches, and presence-absence balances on landslide susceptibility mapping. CATENA 187, 104364. https://doi.org/10.1016/j.catena.2019.104364</w:t>
      </w:r>
    </w:p>
    <w:p w14:paraId="55D896ED" w14:textId="77777777" w:rsidR="00663C97" w:rsidRPr="00AD3657" w:rsidRDefault="00663C97" w:rsidP="00663C97">
      <w:pPr>
        <w:pStyle w:val="Bibliography"/>
        <w:spacing w:line="360" w:lineRule="auto"/>
      </w:pPr>
      <w:r w:rsidRPr="00AD3657">
        <w:t>Probst, P., Wright, M.N., Boulesteix, A.-L., 2019. Hyperparameters and tuning strategies for random forest. WIREs Data Mining and Knowledge Discovery 9, e1301. https://doi.org/10.1002/widm.1301</w:t>
      </w:r>
    </w:p>
    <w:p w14:paraId="7122E6A6" w14:textId="77777777" w:rsidR="00663C97" w:rsidRPr="00AD3657" w:rsidRDefault="00663C97" w:rsidP="00663C97">
      <w:pPr>
        <w:pStyle w:val="Bibliography"/>
        <w:spacing w:line="360" w:lineRule="auto"/>
      </w:pPr>
      <w:r w:rsidRPr="00AD3657">
        <w:t>Wright, M.N., Ziegler, A., 2017. ranger: A Fast Implementation of Random Forests for High Dimensional Data in C++ and R. Journal of Statistical Software 77. https://doi.org/10.18637/jss.v077.i01</w:t>
      </w:r>
    </w:p>
    <w:p w14:paraId="1129C117" w14:textId="62F7655D" w:rsidR="00663C97" w:rsidRPr="00663C97" w:rsidRDefault="00663C97" w:rsidP="00663C97">
      <w:r w:rsidRPr="00AD3657">
        <w:fldChar w:fldCharType="end"/>
      </w:r>
    </w:p>
    <w:sectPr w:rsidR="00663C97" w:rsidRPr="00663C97" w:rsidSect="00B26C72">
      <w:footerReference w:type="default" r:id="rId11"/>
      <w:footnotePr>
        <w:numFmt w:val="chicago"/>
      </w:footnotePr>
      <w:pgSz w:w="11907" w:h="13608"/>
      <w:pgMar w:top="567" w:right="936" w:bottom="1338" w:left="936" w:header="0" w:footer="737" w:gutter="0"/>
      <w:lnNumType w:countBy="5" w:distance="227"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C3888" w14:textId="77777777" w:rsidR="00BC2CCB" w:rsidRDefault="00BC2CCB" w:rsidP="0088317F">
      <w:r>
        <w:separator/>
      </w:r>
    </w:p>
  </w:endnote>
  <w:endnote w:type="continuationSeparator" w:id="0">
    <w:p w14:paraId="387441EE" w14:textId="77777777" w:rsidR="00BC2CCB" w:rsidRDefault="00BC2CCB" w:rsidP="0088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MU SANS SERIF DEMI CONDENSED">
    <w:panose1 w:val="02000706000000000000"/>
    <w:charset w:val="00"/>
    <w:family w:val="auto"/>
    <w:notTrueType/>
    <w:pitch w:val="variable"/>
    <w:sig w:usb0="E10002FF" w:usb1="5201E1EB" w:usb2="00000004" w:usb3="00000000" w:csb0="0000011F" w:csb1="00000000"/>
  </w:font>
  <w:font w:name="Arial">
    <w:panose1 w:val="020B0604020202020204"/>
    <w:charset w:val="00"/>
    <w:family w:val="swiss"/>
    <w:pitch w:val="variable"/>
    <w:sig w:usb0="E0002EFF" w:usb1="C000785B" w:usb2="00000009" w:usb3="00000000" w:csb0="000001FF" w:csb1="00000000"/>
  </w:font>
  <w:font w:name="CMU SANS SERIF OBLIQUE">
    <w:panose1 w:val="02000603000000000000"/>
    <w:charset w:val="00"/>
    <w:family w:val="auto"/>
    <w:notTrueType/>
    <w:pitch w:val="variable"/>
    <w:sig w:usb0="E10002FF" w:usb1="5201E9EB" w:usb2="00000004" w:usb3="00000000" w:csb0="0000011F" w:csb1="00000000"/>
  </w:font>
  <w:font w:name="CMU SANS SERIF">
    <w:panose1 w:val="02000603000000000000"/>
    <w:charset w:val="00"/>
    <w:family w:val="auto"/>
    <w:notTrueType/>
    <w:pitch w:val="variable"/>
    <w:sig w:usb0="E10002FF" w:usb1="5201E9EB" w:usb2="00000004" w:usb3="00000000" w:csb0="0000011F" w:csb1="00000000"/>
  </w:font>
  <w:font w:name="Verdana">
    <w:panose1 w:val="020B0604030504040204"/>
    <w:charset w:val="00"/>
    <w:family w:val="swiss"/>
    <w:pitch w:val="variable"/>
    <w:sig w:usb0="A10006FF" w:usb1="4000205B" w:usb2="00000010" w:usb3="00000000" w:csb0="0000019F" w:csb1="00000000"/>
  </w:font>
  <w:font w:name="CMU Serif Roman">
    <w:altName w:val="CMU SERIF ROMAN"/>
    <w:panose1 w:val="02000603000000000000"/>
    <w:charset w:val="00"/>
    <w:family w:val="auto"/>
    <w:notTrueType/>
    <w:pitch w:val="variable"/>
    <w:sig w:usb0="E10002FF" w:usb1="5201E9EB" w:usb2="02000004"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788171"/>
      <w:docPartObj>
        <w:docPartGallery w:val="Page Numbers (Bottom of Page)"/>
        <w:docPartUnique/>
      </w:docPartObj>
    </w:sdtPr>
    <w:sdtEndPr>
      <w:rPr>
        <w:noProof/>
      </w:rPr>
    </w:sdtEndPr>
    <w:sdtContent>
      <w:p w14:paraId="79895BDA" w14:textId="77777777" w:rsidR="00251330" w:rsidRDefault="00251330" w:rsidP="0088317F">
        <w:pPr>
          <w:pStyle w:val="Footer"/>
        </w:pPr>
        <w:r>
          <w:fldChar w:fldCharType="begin"/>
        </w:r>
        <w:r>
          <w:instrText xml:space="preserve"> PAGE   \* MERGEFORMAT </w:instrText>
        </w:r>
        <w:r>
          <w:fldChar w:fldCharType="separate"/>
        </w:r>
        <w:r>
          <w:rPr>
            <w:noProof/>
          </w:rPr>
          <w:t>1</w:t>
        </w:r>
        <w:r>
          <w:rPr>
            <w:noProof/>
          </w:rPr>
          <w:fldChar w:fldCharType="end"/>
        </w:r>
      </w:p>
    </w:sdtContent>
  </w:sdt>
  <w:p w14:paraId="2595AB1D" w14:textId="77777777" w:rsidR="00251330" w:rsidRDefault="00251330" w:rsidP="0088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ABB77" w14:textId="77777777" w:rsidR="00BC2CCB" w:rsidRDefault="00BC2CCB" w:rsidP="0088317F">
      <w:r>
        <w:separator/>
      </w:r>
    </w:p>
  </w:footnote>
  <w:footnote w:type="continuationSeparator" w:id="0">
    <w:p w14:paraId="59C7433E" w14:textId="77777777" w:rsidR="00BC2CCB" w:rsidRDefault="00BC2CCB" w:rsidP="0088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21EB8"/>
    <w:multiLevelType w:val="hybridMultilevel"/>
    <w:tmpl w:val="B3626938"/>
    <w:lvl w:ilvl="0" w:tplc="F29A847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762801">
    <w:abstractNumId w:val="1"/>
  </w:num>
  <w:num w:numId="2" w16cid:durableId="1578126609">
    <w:abstractNumId w:val="1"/>
  </w:num>
  <w:num w:numId="3" w16cid:durableId="188128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13"/>
    <w:rsid w:val="000014AF"/>
    <w:rsid w:val="00007D59"/>
    <w:rsid w:val="00016C6F"/>
    <w:rsid w:val="000268B1"/>
    <w:rsid w:val="00041222"/>
    <w:rsid w:val="0005690A"/>
    <w:rsid w:val="0007033B"/>
    <w:rsid w:val="00070533"/>
    <w:rsid w:val="0007542C"/>
    <w:rsid w:val="00075F28"/>
    <w:rsid w:val="000761CB"/>
    <w:rsid w:val="000A1B66"/>
    <w:rsid w:val="000B3AEF"/>
    <w:rsid w:val="000C3A9F"/>
    <w:rsid w:val="00121F6C"/>
    <w:rsid w:val="00190561"/>
    <w:rsid w:val="001B6ED3"/>
    <w:rsid w:val="001C41A5"/>
    <w:rsid w:val="001C5EB9"/>
    <w:rsid w:val="0020057A"/>
    <w:rsid w:val="00203F92"/>
    <w:rsid w:val="00221764"/>
    <w:rsid w:val="002270B3"/>
    <w:rsid w:val="002452BE"/>
    <w:rsid w:val="0024665C"/>
    <w:rsid w:val="00251330"/>
    <w:rsid w:val="002515E0"/>
    <w:rsid w:val="002641CC"/>
    <w:rsid w:val="0026481B"/>
    <w:rsid w:val="00285874"/>
    <w:rsid w:val="00293EA4"/>
    <w:rsid w:val="002D135F"/>
    <w:rsid w:val="002E53CF"/>
    <w:rsid w:val="003118C8"/>
    <w:rsid w:val="00316B4D"/>
    <w:rsid w:val="00356FD8"/>
    <w:rsid w:val="003A4FB4"/>
    <w:rsid w:val="003D5288"/>
    <w:rsid w:val="004032AC"/>
    <w:rsid w:val="00414BC4"/>
    <w:rsid w:val="004279C7"/>
    <w:rsid w:val="00450DB9"/>
    <w:rsid w:val="00460AF6"/>
    <w:rsid w:val="00463568"/>
    <w:rsid w:val="004941C0"/>
    <w:rsid w:val="004A09DE"/>
    <w:rsid w:val="004B2D56"/>
    <w:rsid w:val="004B4937"/>
    <w:rsid w:val="004D0F1A"/>
    <w:rsid w:val="0050266E"/>
    <w:rsid w:val="005429F8"/>
    <w:rsid w:val="0055217B"/>
    <w:rsid w:val="00564213"/>
    <w:rsid w:val="0056438D"/>
    <w:rsid w:val="005901CA"/>
    <w:rsid w:val="005A4F32"/>
    <w:rsid w:val="005B3CDF"/>
    <w:rsid w:val="005C36C5"/>
    <w:rsid w:val="005E2D3B"/>
    <w:rsid w:val="005E3E33"/>
    <w:rsid w:val="00613600"/>
    <w:rsid w:val="006326D7"/>
    <w:rsid w:val="0066198D"/>
    <w:rsid w:val="00663C97"/>
    <w:rsid w:val="006703E1"/>
    <w:rsid w:val="00670C11"/>
    <w:rsid w:val="00670F05"/>
    <w:rsid w:val="006768E8"/>
    <w:rsid w:val="00682F1A"/>
    <w:rsid w:val="006B53D9"/>
    <w:rsid w:val="006D0C96"/>
    <w:rsid w:val="006E3EF1"/>
    <w:rsid w:val="0070537F"/>
    <w:rsid w:val="007434A6"/>
    <w:rsid w:val="00751A44"/>
    <w:rsid w:val="007809B6"/>
    <w:rsid w:val="007868A9"/>
    <w:rsid w:val="00796A7F"/>
    <w:rsid w:val="007F01BF"/>
    <w:rsid w:val="00805566"/>
    <w:rsid w:val="00810620"/>
    <w:rsid w:val="008441A5"/>
    <w:rsid w:val="00855006"/>
    <w:rsid w:val="008664D8"/>
    <w:rsid w:val="0088317F"/>
    <w:rsid w:val="0088520B"/>
    <w:rsid w:val="008A6655"/>
    <w:rsid w:val="008B719F"/>
    <w:rsid w:val="008E213F"/>
    <w:rsid w:val="008E3110"/>
    <w:rsid w:val="008E45BD"/>
    <w:rsid w:val="00914E30"/>
    <w:rsid w:val="009150E4"/>
    <w:rsid w:val="0091791F"/>
    <w:rsid w:val="00932F15"/>
    <w:rsid w:val="00943440"/>
    <w:rsid w:val="00953F7D"/>
    <w:rsid w:val="00964CC6"/>
    <w:rsid w:val="00982895"/>
    <w:rsid w:val="009A08A4"/>
    <w:rsid w:val="009B07B9"/>
    <w:rsid w:val="009B0DBE"/>
    <w:rsid w:val="009B0DE5"/>
    <w:rsid w:val="009C1240"/>
    <w:rsid w:val="009D38E2"/>
    <w:rsid w:val="009F2C0A"/>
    <w:rsid w:val="009F5B16"/>
    <w:rsid w:val="00A113C5"/>
    <w:rsid w:val="00A4351B"/>
    <w:rsid w:val="00A54201"/>
    <w:rsid w:val="00A70E1E"/>
    <w:rsid w:val="00A82CE0"/>
    <w:rsid w:val="00AB670A"/>
    <w:rsid w:val="00AC20FF"/>
    <w:rsid w:val="00AE4157"/>
    <w:rsid w:val="00AF7D4C"/>
    <w:rsid w:val="00B05285"/>
    <w:rsid w:val="00B26C72"/>
    <w:rsid w:val="00B4015F"/>
    <w:rsid w:val="00B5719D"/>
    <w:rsid w:val="00B75342"/>
    <w:rsid w:val="00B85E98"/>
    <w:rsid w:val="00B94A58"/>
    <w:rsid w:val="00BB3B2B"/>
    <w:rsid w:val="00BC2CCB"/>
    <w:rsid w:val="00BC6045"/>
    <w:rsid w:val="00BD0523"/>
    <w:rsid w:val="00C061F3"/>
    <w:rsid w:val="00C106BD"/>
    <w:rsid w:val="00C1589F"/>
    <w:rsid w:val="00C26311"/>
    <w:rsid w:val="00C35812"/>
    <w:rsid w:val="00C73A8A"/>
    <w:rsid w:val="00C82F79"/>
    <w:rsid w:val="00C93B05"/>
    <w:rsid w:val="00CA47C4"/>
    <w:rsid w:val="00CC2491"/>
    <w:rsid w:val="00CC51D0"/>
    <w:rsid w:val="00CD7ACF"/>
    <w:rsid w:val="00D10697"/>
    <w:rsid w:val="00D40CE0"/>
    <w:rsid w:val="00D919D0"/>
    <w:rsid w:val="00DA43C3"/>
    <w:rsid w:val="00DA4F79"/>
    <w:rsid w:val="00DB2B6A"/>
    <w:rsid w:val="00DB4E53"/>
    <w:rsid w:val="00DE4DA5"/>
    <w:rsid w:val="00DF577D"/>
    <w:rsid w:val="00E00339"/>
    <w:rsid w:val="00E13337"/>
    <w:rsid w:val="00E142A8"/>
    <w:rsid w:val="00E50F59"/>
    <w:rsid w:val="00EC4505"/>
    <w:rsid w:val="00ED6B96"/>
    <w:rsid w:val="00EE58C0"/>
    <w:rsid w:val="00EF78C6"/>
    <w:rsid w:val="00F06C15"/>
    <w:rsid w:val="00F21C4E"/>
    <w:rsid w:val="00F26E4C"/>
    <w:rsid w:val="00F32A76"/>
    <w:rsid w:val="00F350ED"/>
    <w:rsid w:val="00F35903"/>
    <w:rsid w:val="00F5258E"/>
    <w:rsid w:val="00F725BD"/>
    <w:rsid w:val="00FC7EC3"/>
    <w:rsid w:val="00FD3C41"/>
    <w:rsid w:val="00FD696C"/>
    <w:rsid w:val="00FE06A8"/>
    <w:rsid w:val="00FE4C67"/>
    <w:rsid w:val="00FE7861"/>
    <w:rsid w:val="00FF30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6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7A"/>
    <w:pPr>
      <w:spacing w:line="360" w:lineRule="auto"/>
      <w:jc w:val="both"/>
    </w:pPr>
    <w:rPr>
      <w:rFonts w:ascii="Times New Roman" w:eastAsia="Times New Roman" w:hAnsi="Times New Roman"/>
      <w:sz w:val="22"/>
      <w:szCs w:val="24"/>
      <w:lang w:eastAsia="de-DE"/>
    </w:rPr>
  </w:style>
  <w:style w:type="paragraph" w:styleId="Heading1">
    <w:name w:val="heading 1"/>
    <w:basedOn w:val="Normal"/>
    <w:next w:val="Normal"/>
    <w:link w:val="Heading1Char"/>
    <w:qFormat/>
    <w:rsid w:val="0020057A"/>
    <w:pPr>
      <w:outlineLvl w:val="0"/>
    </w:pPr>
    <w:rPr>
      <w:rFonts w:ascii="CMU SANS SERIF DEMI CONDENSED" w:hAnsi="CMU SANS SERIF DEMI CONDENSED"/>
      <w:b/>
      <w:sz w:val="28"/>
    </w:rPr>
  </w:style>
  <w:style w:type="paragraph" w:styleId="Heading2">
    <w:name w:val="heading 2"/>
    <w:basedOn w:val="Normal"/>
    <w:next w:val="Normal"/>
    <w:link w:val="Heading2Char"/>
    <w:qFormat/>
    <w:rsid w:val="0020057A"/>
    <w:pPr>
      <w:keepNext/>
      <w:spacing w:before="240" w:after="240" w:line="240" w:lineRule="auto"/>
      <w:outlineLvl w:val="1"/>
    </w:pPr>
    <w:rPr>
      <w:rFonts w:ascii="CMU SANS SERIF DEMI CONDENSED" w:hAnsi="CMU SANS SERIF DEMI CONDENSED" w:cs="Arial"/>
      <w:b/>
      <w:bCs/>
      <w:iCs/>
      <w:sz w:val="24"/>
      <w:szCs w:val="28"/>
    </w:rPr>
  </w:style>
  <w:style w:type="paragraph" w:styleId="Heading3">
    <w:name w:val="heading 3"/>
    <w:basedOn w:val="Normal"/>
    <w:next w:val="Normal"/>
    <w:link w:val="Heading3Char"/>
    <w:qFormat/>
    <w:rsid w:val="0020057A"/>
    <w:pPr>
      <w:keepNext/>
      <w:spacing w:before="240" w:after="240" w:line="240" w:lineRule="auto"/>
      <w:outlineLvl w:val="2"/>
    </w:pPr>
    <w:rPr>
      <w:rFonts w:ascii="CMU SANS SERIF OBLIQUE" w:hAnsi="CMU SANS SERIF OBLIQUE" w:cs="Arial"/>
      <w:bCs/>
      <w:i/>
      <w:sz w:val="24"/>
      <w:szCs w:val="26"/>
    </w:rPr>
  </w:style>
  <w:style w:type="paragraph" w:styleId="Heading4">
    <w:name w:val="heading 4"/>
    <w:aliases w:val="Abstract"/>
    <w:basedOn w:val="Normal"/>
    <w:next w:val="Normal"/>
    <w:link w:val="Heading4Char"/>
    <w:rsid w:val="0020057A"/>
    <w:pPr>
      <w:outlineLvl w:val="3"/>
    </w:pPr>
    <w:rPr>
      <w:rFonts w:ascii="CMU SANS SERIF" w:hAnsi="CMU SANS SERI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414BC4"/>
    <w:rPr>
      <w:b/>
      <w:bCs/>
    </w:rPr>
  </w:style>
  <w:style w:type="table" w:customStyle="1" w:styleId="Copernicus">
    <w:name w:val="Copernicus"/>
    <w:basedOn w:val="TableNormal"/>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character" w:customStyle="1" w:styleId="Heading1Char">
    <w:name w:val="Heading 1 Char"/>
    <w:link w:val="Heading1"/>
    <w:rsid w:val="0020057A"/>
    <w:rPr>
      <w:rFonts w:ascii="CMU SANS SERIF DEMI CONDENSED" w:eastAsia="Times New Roman" w:hAnsi="CMU SANS SERIF DEMI CONDENSED"/>
      <w:b/>
      <w:sz w:val="28"/>
      <w:szCs w:val="24"/>
      <w:lang w:val="fr-FR" w:eastAsia="de-DE"/>
    </w:rPr>
  </w:style>
  <w:style w:type="character" w:customStyle="1" w:styleId="Heading3Char">
    <w:name w:val="Heading 3 Char"/>
    <w:link w:val="Heading3"/>
    <w:rsid w:val="0020057A"/>
    <w:rPr>
      <w:rFonts w:ascii="CMU SANS SERIF OBLIQUE" w:eastAsia="Times New Roman" w:hAnsi="CMU SANS SERIF OBLIQUE" w:cs="Arial"/>
      <w:bCs/>
      <w:i/>
      <w:sz w:val="24"/>
      <w:szCs w:val="26"/>
      <w:lang w:val="fr-FR" w:eastAsia="de-DE"/>
    </w:rPr>
  </w:style>
  <w:style w:type="character" w:customStyle="1" w:styleId="Heading4Char">
    <w:name w:val="Heading 4 Char"/>
    <w:aliases w:val="Abstract Char"/>
    <w:link w:val="Heading4"/>
    <w:rsid w:val="0020057A"/>
    <w:rPr>
      <w:rFonts w:ascii="CMU SANS SERIF" w:eastAsia="Times New Roman" w:hAnsi="CMU SANS SERIF"/>
      <w:sz w:val="22"/>
      <w:szCs w:val="24"/>
      <w:lang w:val="fr-FR" w:eastAsia="de-DE"/>
    </w:rPr>
  </w:style>
  <w:style w:type="character" w:customStyle="1" w:styleId="Heading2Char">
    <w:name w:val="Heading 2 Char"/>
    <w:link w:val="Heading2"/>
    <w:rsid w:val="0020057A"/>
    <w:rPr>
      <w:rFonts w:ascii="CMU SANS SERIF DEMI CONDENSED" w:eastAsia="Times New Roman" w:hAnsi="CMU SANS SERIF DEMI CONDENSED" w:cs="Arial"/>
      <w:b/>
      <w:bCs/>
      <w:iCs/>
      <w:sz w:val="24"/>
      <w:szCs w:val="28"/>
      <w:lang w:val="fr-FR" w:eastAsia="de-DE"/>
    </w:rPr>
  </w:style>
  <w:style w:type="character" w:styleId="Hyperlink">
    <w:name w:val="Hyperlink"/>
    <w:rsid w:val="002641CC"/>
    <w:rPr>
      <w:rFonts w:ascii="CMU Serif Roman" w:hAnsi="CMU Serif Roman"/>
      <w:color w:val="0000FF"/>
      <w:u w:val="single"/>
      <w:lang w:val="en-GB"/>
    </w:rPr>
  </w:style>
  <w:style w:type="character" w:styleId="LineNumber">
    <w:name w:val="line number"/>
    <w:basedOn w:val="DefaultParagraphFont"/>
    <w:uiPriority w:val="99"/>
    <w:semiHidden/>
    <w:unhideWhenUsed/>
    <w:rsid w:val="00D40CE0"/>
  </w:style>
  <w:style w:type="paragraph" w:customStyle="1" w:styleId="MStitle">
    <w:name w:val="MS title"/>
    <w:basedOn w:val="Normal"/>
    <w:link w:val="MStitleChar"/>
    <w:qFormat/>
    <w:rsid w:val="0020057A"/>
    <w:pPr>
      <w:spacing w:before="360" w:line="440" w:lineRule="exact"/>
      <w:contextualSpacing/>
      <w:jc w:val="center"/>
    </w:pPr>
    <w:rPr>
      <w:rFonts w:ascii="CMU SANS SERIF DEMI CONDENSED" w:hAnsi="CMU SANS SERIF DEMI CONDENSED"/>
      <w:b/>
      <w:sz w:val="34"/>
    </w:rPr>
  </w:style>
  <w:style w:type="character" w:customStyle="1" w:styleId="MStitleChar">
    <w:name w:val="MS title Char"/>
    <w:basedOn w:val="DefaultParagraphFont"/>
    <w:link w:val="MStitle"/>
    <w:rsid w:val="0020057A"/>
    <w:rPr>
      <w:rFonts w:ascii="CMU SANS SERIF DEMI CONDENSED" w:eastAsia="Times New Roman" w:hAnsi="CMU SANS SERIF DEMI CONDENSED"/>
      <w:b/>
      <w:sz w:val="34"/>
      <w:szCs w:val="24"/>
      <w:lang w:val="fr-FR" w:eastAsia="de-DE"/>
    </w:rPr>
  </w:style>
  <w:style w:type="paragraph" w:customStyle="1" w:styleId="Affiliation">
    <w:name w:val="Affiliation"/>
    <w:basedOn w:val="Authors"/>
    <w:link w:val="AffiliationChar"/>
    <w:qFormat/>
    <w:rsid w:val="007F01BF"/>
    <w:rPr>
      <w:sz w:val="20"/>
      <w:szCs w:val="20"/>
    </w:rPr>
  </w:style>
  <w:style w:type="character" w:styleId="PlaceholderText">
    <w:name w:val="Placeholder Text"/>
    <w:basedOn w:val="DefaultParagraphFont"/>
    <w:uiPriority w:val="99"/>
    <w:semiHidden/>
    <w:rsid w:val="003D5288"/>
    <w:rPr>
      <w:color w:val="808080"/>
    </w:rPr>
  </w:style>
  <w:style w:type="character" w:customStyle="1" w:styleId="AffiliationChar">
    <w:name w:val="Affiliation Char"/>
    <w:basedOn w:val="DefaultParagraphFont"/>
    <w:link w:val="Affiliation"/>
    <w:rsid w:val="007F01BF"/>
    <w:rPr>
      <w:rFonts w:ascii="Times New Roman" w:hAnsi="Times New Roman"/>
      <w:lang w:eastAsia="de-DE"/>
    </w:rPr>
  </w:style>
  <w:style w:type="paragraph" w:styleId="BalloonText">
    <w:name w:val="Balloon Text"/>
    <w:basedOn w:val="Normal"/>
    <w:link w:val="BalloonTextChar"/>
    <w:uiPriority w:val="99"/>
    <w:semiHidden/>
    <w:unhideWhenUsed/>
    <w:rsid w:val="003D52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88"/>
    <w:rPr>
      <w:rFonts w:ascii="Tahoma" w:eastAsia="Times New Roman" w:hAnsi="Tahoma" w:cs="Tahoma"/>
      <w:sz w:val="16"/>
      <w:szCs w:val="16"/>
      <w:lang w:eastAsia="de-DE"/>
    </w:rPr>
  </w:style>
  <w:style w:type="paragraph" w:customStyle="1" w:styleId="Equation">
    <w:name w:val="Equation"/>
    <w:basedOn w:val="Normal"/>
    <w:link w:val="EquationChar"/>
    <w:rsid w:val="0088317F"/>
    <w:rPr>
      <w:rFonts w:ascii="Cambria Math" w:hAnsi="Cambria Math"/>
      <w:i/>
    </w:rPr>
  </w:style>
  <w:style w:type="paragraph" w:styleId="Caption">
    <w:name w:val="caption"/>
    <w:basedOn w:val="Normal"/>
    <w:next w:val="Normal"/>
    <w:uiPriority w:val="35"/>
    <w:unhideWhenUsed/>
    <w:qFormat/>
    <w:rsid w:val="0020057A"/>
    <w:pPr>
      <w:spacing w:after="200" w:line="240" w:lineRule="auto"/>
    </w:pPr>
    <w:rPr>
      <w:rFonts w:ascii="CMU SANS SERIF DEMI CONDENSED" w:hAnsi="CMU SANS SERIF DEMI CONDENSED"/>
      <w:b/>
      <w:bCs/>
      <w:sz w:val="21"/>
      <w:szCs w:val="18"/>
    </w:rPr>
  </w:style>
  <w:style w:type="character" w:customStyle="1" w:styleId="EquationChar">
    <w:name w:val="Equation Char"/>
    <w:basedOn w:val="DefaultParagraphFont"/>
    <w:link w:val="Equation"/>
    <w:rsid w:val="0088317F"/>
    <w:rPr>
      <w:rFonts w:ascii="Cambria Math" w:eastAsia="Times New Roman" w:hAnsi="Cambria Math"/>
      <w:i/>
      <w:szCs w:val="24"/>
      <w:lang w:val="fr-FR" w:eastAsia="de-DE"/>
    </w:rPr>
  </w:style>
  <w:style w:type="paragraph" w:styleId="Footer">
    <w:name w:val="footer"/>
    <w:basedOn w:val="Normal"/>
    <w:link w:val="FooterChar"/>
    <w:uiPriority w:val="99"/>
    <w:unhideWhenUsed/>
    <w:rsid w:val="006D0C96"/>
    <w:pPr>
      <w:tabs>
        <w:tab w:val="center" w:pos="4513"/>
        <w:tab w:val="right" w:pos="9026"/>
      </w:tabs>
      <w:spacing w:line="240" w:lineRule="auto"/>
    </w:pPr>
  </w:style>
  <w:style w:type="character" w:customStyle="1" w:styleId="FooterChar">
    <w:name w:val="Footer Char"/>
    <w:basedOn w:val="DefaultParagraphFont"/>
    <w:link w:val="Footer"/>
    <w:uiPriority w:val="99"/>
    <w:rsid w:val="006D0C96"/>
    <w:rPr>
      <w:rFonts w:ascii="Times New Roman" w:eastAsia="Times New Roman" w:hAnsi="Times New Roman"/>
      <w:szCs w:val="24"/>
      <w:lang w:eastAsia="de-DE"/>
    </w:rPr>
  </w:style>
  <w:style w:type="paragraph" w:customStyle="1" w:styleId="Correspondence">
    <w:name w:val="Correspondence"/>
    <w:basedOn w:val="Normal"/>
    <w:link w:val="CorrespondenceChar"/>
    <w:qFormat/>
    <w:rsid w:val="008E213F"/>
    <w:pPr>
      <w:spacing w:before="120" w:after="360" w:line="240" w:lineRule="auto"/>
    </w:pPr>
  </w:style>
  <w:style w:type="character" w:customStyle="1" w:styleId="CorrespondenceChar">
    <w:name w:val="Correspondence Char"/>
    <w:basedOn w:val="DefaultParagraphFont"/>
    <w:link w:val="Correspondence"/>
    <w:rsid w:val="008E213F"/>
    <w:rPr>
      <w:rFonts w:ascii="Times New Roman" w:eastAsia="Times New Roman" w:hAnsi="Times New Roman"/>
      <w:szCs w:val="24"/>
      <w:lang w:eastAsia="de-DE"/>
    </w:rPr>
  </w:style>
  <w:style w:type="paragraph" w:customStyle="1" w:styleId="Authors">
    <w:name w:val="Authors"/>
    <w:basedOn w:val="Normal"/>
    <w:link w:val="AuthorsChar"/>
    <w:qFormat/>
    <w:rsid w:val="007F01BF"/>
    <w:pPr>
      <w:spacing w:before="180" w:line="240" w:lineRule="auto"/>
      <w:contextualSpacing/>
      <w:jc w:val="left"/>
    </w:pPr>
    <w:rPr>
      <w:rFonts w:eastAsia="SimSun"/>
      <w:sz w:val="24"/>
    </w:rPr>
  </w:style>
  <w:style w:type="character" w:customStyle="1" w:styleId="AuthorsChar">
    <w:name w:val="Authors Char"/>
    <w:basedOn w:val="DefaultParagraphFont"/>
    <w:link w:val="Authors"/>
    <w:rsid w:val="007F01BF"/>
    <w:rPr>
      <w:rFonts w:ascii="Times New Roman" w:hAnsi="Times New Roman"/>
      <w:sz w:val="24"/>
      <w:szCs w:val="24"/>
      <w:lang w:eastAsia="de-DE"/>
    </w:rPr>
  </w:style>
  <w:style w:type="paragraph" w:styleId="FootnoteText">
    <w:name w:val="footnote text"/>
    <w:basedOn w:val="Normal"/>
    <w:link w:val="FootnoteTextChar"/>
    <w:uiPriority w:val="99"/>
    <w:semiHidden/>
    <w:unhideWhenUsed/>
    <w:rsid w:val="001C41A5"/>
    <w:pPr>
      <w:spacing w:line="240" w:lineRule="auto"/>
    </w:pPr>
    <w:rPr>
      <w:szCs w:val="20"/>
    </w:rPr>
  </w:style>
  <w:style w:type="character" w:customStyle="1" w:styleId="FootnoteTextChar">
    <w:name w:val="Footnote Text Char"/>
    <w:basedOn w:val="DefaultParagraphFont"/>
    <w:link w:val="FootnoteText"/>
    <w:uiPriority w:val="99"/>
    <w:semiHidden/>
    <w:rsid w:val="001C41A5"/>
    <w:rPr>
      <w:rFonts w:ascii="Times New Roman" w:eastAsia="Times New Roman" w:hAnsi="Times New Roman"/>
      <w:lang w:eastAsia="de-DE"/>
    </w:rPr>
  </w:style>
  <w:style w:type="character" w:styleId="FootnoteReference">
    <w:name w:val="footnote reference"/>
    <w:basedOn w:val="DefaultParagraphFont"/>
    <w:uiPriority w:val="99"/>
    <w:semiHidden/>
    <w:unhideWhenUsed/>
    <w:rsid w:val="001C41A5"/>
    <w:rPr>
      <w:vertAlign w:val="superscript"/>
    </w:rPr>
  </w:style>
  <w:style w:type="character" w:styleId="UnresolvedMention">
    <w:name w:val="Unresolved Mention"/>
    <w:basedOn w:val="DefaultParagraphFont"/>
    <w:uiPriority w:val="99"/>
    <w:semiHidden/>
    <w:unhideWhenUsed/>
    <w:rsid w:val="0024665C"/>
    <w:rPr>
      <w:color w:val="605E5C"/>
      <w:shd w:val="clear" w:color="auto" w:fill="E1DFDD"/>
    </w:rPr>
  </w:style>
  <w:style w:type="character" w:styleId="FollowedHyperlink">
    <w:name w:val="FollowedHyperlink"/>
    <w:basedOn w:val="DefaultParagraphFont"/>
    <w:uiPriority w:val="99"/>
    <w:semiHidden/>
    <w:unhideWhenUsed/>
    <w:rsid w:val="0020057A"/>
    <w:rPr>
      <w:color w:val="800080" w:themeColor="followedHyperlink"/>
      <w:u w:val="single"/>
    </w:rPr>
  </w:style>
  <w:style w:type="character" w:styleId="CommentReference">
    <w:name w:val="annotation reference"/>
    <w:basedOn w:val="DefaultParagraphFont"/>
    <w:uiPriority w:val="99"/>
    <w:semiHidden/>
    <w:unhideWhenUsed/>
    <w:rsid w:val="00316B4D"/>
    <w:rPr>
      <w:sz w:val="16"/>
      <w:szCs w:val="16"/>
    </w:rPr>
  </w:style>
  <w:style w:type="paragraph" w:styleId="CommentText">
    <w:name w:val="annotation text"/>
    <w:basedOn w:val="Normal"/>
    <w:link w:val="CommentTextChar"/>
    <w:uiPriority w:val="99"/>
    <w:unhideWhenUsed/>
    <w:rsid w:val="00316B4D"/>
    <w:pPr>
      <w:spacing w:after="160" w:line="240" w:lineRule="auto"/>
      <w:jc w:val="left"/>
    </w:pPr>
    <w:rPr>
      <w:rFonts w:ascii="Arial" w:eastAsiaTheme="minorHAnsi" w:hAnsi="Arial" w:cs="Arial"/>
      <w:kern w:val="2"/>
      <w:sz w:val="20"/>
      <w:szCs w:val="20"/>
      <w:lang w:val="en-CA" w:eastAsia="en-US"/>
      <w14:ligatures w14:val="standardContextual"/>
    </w:rPr>
  </w:style>
  <w:style w:type="character" w:customStyle="1" w:styleId="CommentTextChar">
    <w:name w:val="Comment Text Char"/>
    <w:basedOn w:val="DefaultParagraphFont"/>
    <w:link w:val="CommentText"/>
    <w:uiPriority w:val="99"/>
    <w:rsid w:val="00316B4D"/>
    <w:rPr>
      <w:rFonts w:ascii="Arial" w:eastAsiaTheme="minorHAnsi" w:hAnsi="Arial" w:cs="Arial"/>
      <w:kern w:val="2"/>
      <w:lang w:val="en-CA" w:eastAsia="en-US"/>
      <w14:ligatures w14:val="standardContextual"/>
    </w:rPr>
  </w:style>
  <w:style w:type="table" w:styleId="TableGrid">
    <w:name w:val="Table Grid"/>
    <w:basedOn w:val="TableNormal"/>
    <w:uiPriority w:val="39"/>
    <w:rsid w:val="0066198D"/>
    <w:rPr>
      <w:rFonts w:ascii="Times New Roman" w:eastAsiaTheme="minorHAns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6198D"/>
    <w:pPr>
      <w:spacing w:line="480" w:lineRule="auto"/>
      <w:ind w:left="720" w:hanging="720"/>
    </w:pPr>
  </w:style>
  <w:style w:type="paragraph" w:styleId="Revision">
    <w:name w:val="Revision"/>
    <w:hidden/>
    <w:uiPriority w:val="99"/>
    <w:semiHidden/>
    <w:rsid w:val="005E2D3B"/>
    <w:rPr>
      <w:rFonts w:ascii="Times New Roman" w:eastAsia="Times New Roman" w:hAnsi="Times New Roman"/>
      <w:sz w:val="22"/>
      <w:szCs w:val="24"/>
      <w:lang w:eastAsia="de-DE"/>
    </w:rPr>
  </w:style>
  <w:style w:type="paragraph" w:styleId="CommentSubject">
    <w:name w:val="annotation subject"/>
    <w:basedOn w:val="CommentText"/>
    <w:next w:val="CommentText"/>
    <w:link w:val="CommentSubjectChar"/>
    <w:uiPriority w:val="99"/>
    <w:semiHidden/>
    <w:unhideWhenUsed/>
    <w:rsid w:val="00FE7861"/>
    <w:pPr>
      <w:spacing w:after="0"/>
      <w:jc w:val="both"/>
    </w:pPr>
    <w:rPr>
      <w:rFonts w:ascii="Times New Roman" w:eastAsia="Times New Roman" w:hAnsi="Times New Roman" w:cs="Times New Roman"/>
      <w:b/>
      <w:bCs/>
      <w:kern w:val="0"/>
      <w:lang w:val="en-GB" w:eastAsia="de-DE"/>
      <w14:ligatures w14:val="none"/>
    </w:rPr>
  </w:style>
  <w:style w:type="character" w:customStyle="1" w:styleId="CommentSubjectChar">
    <w:name w:val="Comment Subject Char"/>
    <w:basedOn w:val="CommentTextChar"/>
    <w:link w:val="CommentSubject"/>
    <w:uiPriority w:val="99"/>
    <w:semiHidden/>
    <w:rsid w:val="00FE7861"/>
    <w:rPr>
      <w:rFonts w:ascii="Times New Roman" w:eastAsia="Times New Roman" w:hAnsi="Times New Roman" w:cs="Arial"/>
      <w:b/>
      <w:bCs/>
      <w:kern w:val="2"/>
      <w:lang w:val="en-CA" w:eastAsia="de-DE"/>
      <w14:ligatures w14:val="standardContextual"/>
    </w:rPr>
  </w:style>
  <w:style w:type="paragraph" w:styleId="Header">
    <w:name w:val="header"/>
    <w:basedOn w:val="Normal"/>
    <w:link w:val="HeaderChar"/>
    <w:unhideWhenUsed/>
    <w:rsid w:val="00121F6C"/>
    <w:pPr>
      <w:tabs>
        <w:tab w:val="center" w:pos="4680"/>
        <w:tab w:val="right" w:pos="9360"/>
      </w:tabs>
      <w:spacing w:line="240" w:lineRule="auto"/>
    </w:pPr>
  </w:style>
  <w:style w:type="character" w:customStyle="1" w:styleId="HeaderChar">
    <w:name w:val="Header Char"/>
    <w:basedOn w:val="DefaultParagraphFont"/>
    <w:link w:val="Header"/>
    <w:rsid w:val="00121F6C"/>
    <w:rPr>
      <w:rFonts w:ascii="Times New Roman" w:eastAsia="Times New Roman" w:hAnsi="Times New Roman"/>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9394">
      <w:bodyDiv w:val="1"/>
      <w:marLeft w:val="0"/>
      <w:marRight w:val="0"/>
      <w:marTop w:val="0"/>
      <w:marBottom w:val="0"/>
      <w:divBdr>
        <w:top w:val="none" w:sz="0" w:space="0" w:color="auto"/>
        <w:left w:val="none" w:sz="0" w:space="0" w:color="auto"/>
        <w:bottom w:val="none" w:sz="0" w:space="0" w:color="auto"/>
        <w:right w:val="none" w:sz="0" w:space="0" w:color="auto"/>
      </w:divBdr>
      <w:divsChild>
        <w:div w:id="40598343">
          <w:marLeft w:val="0"/>
          <w:marRight w:val="0"/>
          <w:marTop w:val="0"/>
          <w:marBottom w:val="0"/>
          <w:divBdr>
            <w:top w:val="none" w:sz="0" w:space="0" w:color="auto"/>
            <w:left w:val="none" w:sz="0" w:space="0" w:color="auto"/>
            <w:bottom w:val="none" w:sz="0" w:space="0" w:color="auto"/>
            <w:right w:val="none" w:sz="0" w:space="0" w:color="auto"/>
          </w:divBdr>
          <w:divsChild>
            <w:div w:id="419526107">
              <w:marLeft w:val="0"/>
              <w:marRight w:val="0"/>
              <w:marTop w:val="0"/>
              <w:marBottom w:val="0"/>
              <w:divBdr>
                <w:top w:val="none" w:sz="0" w:space="0" w:color="auto"/>
                <w:left w:val="none" w:sz="0" w:space="0" w:color="auto"/>
                <w:bottom w:val="none" w:sz="0" w:space="0" w:color="auto"/>
                <w:right w:val="none" w:sz="0" w:space="0" w:color="auto"/>
              </w:divBdr>
              <w:divsChild>
                <w:div w:id="1985355239">
                  <w:marLeft w:val="0"/>
                  <w:marRight w:val="0"/>
                  <w:marTop w:val="0"/>
                  <w:marBottom w:val="0"/>
                  <w:divBdr>
                    <w:top w:val="none" w:sz="0" w:space="0" w:color="auto"/>
                    <w:left w:val="none" w:sz="0" w:space="0" w:color="auto"/>
                    <w:bottom w:val="none" w:sz="0" w:space="0" w:color="auto"/>
                    <w:right w:val="none" w:sz="0" w:space="0" w:color="auto"/>
                  </w:divBdr>
                </w:div>
                <w:div w:id="275601859">
                  <w:marLeft w:val="0"/>
                  <w:marRight w:val="0"/>
                  <w:marTop w:val="0"/>
                  <w:marBottom w:val="0"/>
                  <w:divBdr>
                    <w:top w:val="none" w:sz="0" w:space="0" w:color="auto"/>
                    <w:left w:val="none" w:sz="0" w:space="0" w:color="auto"/>
                    <w:bottom w:val="none" w:sz="0" w:space="0" w:color="auto"/>
                    <w:right w:val="none" w:sz="0" w:space="0" w:color="auto"/>
                  </w:divBdr>
                  <w:divsChild>
                    <w:div w:id="1181047791">
                      <w:marLeft w:val="0"/>
                      <w:marRight w:val="150"/>
                      <w:marTop w:val="0"/>
                      <w:marBottom w:val="120"/>
                      <w:divBdr>
                        <w:top w:val="none" w:sz="0" w:space="0" w:color="auto"/>
                        <w:left w:val="none" w:sz="0" w:space="0" w:color="auto"/>
                        <w:bottom w:val="none" w:sz="0" w:space="0" w:color="auto"/>
                        <w:right w:val="none" w:sz="0" w:space="0" w:color="auto"/>
                      </w:divBdr>
                      <w:divsChild>
                        <w:div w:id="811404437">
                          <w:marLeft w:val="0"/>
                          <w:marRight w:val="0"/>
                          <w:marTop w:val="0"/>
                          <w:marBottom w:val="0"/>
                          <w:divBdr>
                            <w:top w:val="none" w:sz="0" w:space="0" w:color="auto"/>
                            <w:left w:val="none" w:sz="0" w:space="0" w:color="auto"/>
                            <w:bottom w:val="none" w:sz="0" w:space="0" w:color="auto"/>
                            <w:right w:val="none" w:sz="0" w:space="0" w:color="auto"/>
                          </w:divBdr>
                        </w:div>
                      </w:divsChild>
                    </w:div>
                    <w:div w:id="1906990194">
                      <w:marLeft w:val="0"/>
                      <w:marRight w:val="150"/>
                      <w:marTop w:val="0"/>
                      <w:marBottom w:val="120"/>
                      <w:divBdr>
                        <w:top w:val="none" w:sz="0" w:space="0" w:color="auto"/>
                        <w:left w:val="none" w:sz="0" w:space="0" w:color="auto"/>
                        <w:bottom w:val="none" w:sz="0" w:space="0" w:color="auto"/>
                        <w:right w:val="none" w:sz="0" w:space="0" w:color="auto"/>
                      </w:divBdr>
                      <w:divsChild>
                        <w:div w:id="260840016">
                          <w:marLeft w:val="0"/>
                          <w:marRight w:val="0"/>
                          <w:marTop w:val="0"/>
                          <w:marBottom w:val="0"/>
                          <w:divBdr>
                            <w:top w:val="none" w:sz="0" w:space="0" w:color="auto"/>
                            <w:left w:val="none" w:sz="0" w:space="0" w:color="auto"/>
                            <w:bottom w:val="none" w:sz="0" w:space="0" w:color="auto"/>
                            <w:right w:val="none" w:sz="0" w:space="0" w:color="auto"/>
                          </w:divBdr>
                        </w:div>
                      </w:divsChild>
                    </w:div>
                    <w:div w:id="742221741">
                      <w:marLeft w:val="0"/>
                      <w:marRight w:val="150"/>
                      <w:marTop w:val="0"/>
                      <w:marBottom w:val="120"/>
                      <w:divBdr>
                        <w:top w:val="none" w:sz="0" w:space="0" w:color="auto"/>
                        <w:left w:val="none" w:sz="0" w:space="0" w:color="auto"/>
                        <w:bottom w:val="none" w:sz="0" w:space="0" w:color="auto"/>
                        <w:right w:val="none" w:sz="0" w:space="0" w:color="auto"/>
                      </w:divBdr>
                      <w:divsChild>
                        <w:div w:id="6251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3710">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sChild>
    </w:div>
    <w:div w:id="249777149">
      <w:bodyDiv w:val="1"/>
      <w:marLeft w:val="0"/>
      <w:marRight w:val="0"/>
      <w:marTop w:val="0"/>
      <w:marBottom w:val="0"/>
      <w:divBdr>
        <w:top w:val="none" w:sz="0" w:space="0" w:color="auto"/>
        <w:left w:val="none" w:sz="0" w:space="0" w:color="auto"/>
        <w:bottom w:val="none" w:sz="0" w:space="0" w:color="auto"/>
        <w:right w:val="none" w:sz="0" w:space="0" w:color="auto"/>
      </w:divBdr>
    </w:div>
    <w:div w:id="367798868">
      <w:bodyDiv w:val="1"/>
      <w:marLeft w:val="0"/>
      <w:marRight w:val="0"/>
      <w:marTop w:val="0"/>
      <w:marBottom w:val="0"/>
      <w:divBdr>
        <w:top w:val="none" w:sz="0" w:space="0" w:color="auto"/>
        <w:left w:val="none" w:sz="0" w:space="0" w:color="auto"/>
        <w:bottom w:val="none" w:sz="0" w:space="0" w:color="auto"/>
        <w:right w:val="none" w:sz="0" w:space="0" w:color="auto"/>
      </w:divBdr>
    </w:div>
    <w:div w:id="1142427564">
      <w:bodyDiv w:val="1"/>
      <w:marLeft w:val="0"/>
      <w:marRight w:val="0"/>
      <w:marTop w:val="0"/>
      <w:marBottom w:val="0"/>
      <w:divBdr>
        <w:top w:val="none" w:sz="0" w:space="0" w:color="auto"/>
        <w:left w:val="none" w:sz="0" w:space="0" w:color="auto"/>
        <w:bottom w:val="none" w:sz="0" w:space="0" w:color="auto"/>
        <w:right w:val="none" w:sz="0" w:space="0" w:color="auto"/>
      </w:divBdr>
      <w:divsChild>
        <w:div w:id="1054351461">
          <w:marLeft w:val="0"/>
          <w:marRight w:val="0"/>
          <w:marTop w:val="0"/>
          <w:marBottom w:val="0"/>
          <w:divBdr>
            <w:top w:val="none" w:sz="0" w:space="0" w:color="auto"/>
            <w:left w:val="none" w:sz="0" w:space="0" w:color="auto"/>
            <w:bottom w:val="none" w:sz="0" w:space="0" w:color="auto"/>
            <w:right w:val="none" w:sz="0" w:space="0" w:color="auto"/>
          </w:divBdr>
          <w:divsChild>
            <w:div w:id="1072317183">
              <w:marLeft w:val="0"/>
              <w:marRight w:val="0"/>
              <w:marTop w:val="0"/>
              <w:marBottom w:val="0"/>
              <w:divBdr>
                <w:top w:val="none" w:sz="0" w:space="0" w:color="auto"/>
                <w:left w:val="none" w:sz="0" w:space="0" w:color="auto"/>
                <w:bottom w:val="none" w:sz="0" w:space="0" w:color="auto"/>
                <w:right w:val="none" w:sz="0" w:space="0" w:color="auto"/>
              </w:divBdr>
              <w:divsChild>
                <w:div w:id="88544782">
                  <w:marLeft w:val="0"/>
                  <w:marRight w:val="0"/>
                  <w:marTop w:val="0"/>
                  <w:marBottom w:val="0"/>
                  <w:divBdr>
                    <w:top w:val="none" w:sz="0" w:space="0" w:color="auto"/>
                    <w:left w:val="none" w:sz="0" w:space="0" w:color="auto"/>
                    <w:bottom w:val="none" w:sz="0" w:space="0" w:color="auto"/>
                    <w:right w:val="none" w:sz="0" w:space="0" w:color="auto"/>
                  </w:divBdr>
                </w:div>
                <w:div w:id="1304695695">
                  <w:marLeft w:val="0"/>
                  <w:marRight w:val="0"/>
                  <w:marTop w:val="0"/>
                  <w:marBottom w:val="0"/>
                  <w:divBdr>
                    <w:top w:val="none" w:sz="0" w:space="0" w:color="auto"/>
                    <w:left w:val="none" w:sz="0" w:space="0" w:color="auto"/>
                    <w:bottom w:val="none" w:sz="0" w:space="0" w:color="auto"/>
                    <w:right w:val="none" w:sz="0" w:space="0" w:color="auto"/>
                  </w:divBdr>
                  <w:divsChild>
                    <w:div w:id="1537549606">
                      <w:marLeft w:val="0"/>
                      <w:marRight w:val="150"/>
                      <w:marTop w:val="0"/>
                      <w:marBottom w:val="120"/>
                      <w:divBdr>
                        <w:top w:val="none" w:sz="0" w:space="0" w:color="auto"/>
                        <w:left w:val="none" w:sz="0" w:space="0" w:color="auto"/>
                        <w:bottom w:val="none" w:sz="0" w:space="0" w:color="auto"/>
                        <w:right w:val="none" w:sz="0" w:space="0" w:color="auto"/>
                      </w:divBdr>
                      <w:divsChild>
                        <w:div w:id="888961121">
                          <w:marLeft w:val="0"/>
                          <w:marRight w:val="0"/>
                          <w:marTop w:val="0"/>
                          <w:marBottom w:val="0"/>
                          <w:divBdr>
                            <w:top w:val="none" w:sz="0" w:space="0" w:color="auto"/>
                            <w:left w:val="none" w:sz="0" w:space="0" w:color="auto"/>
                            <w:bottom w:val="none" w:sz="0" w:space="0" w:color="auto"/>
                            <w:right w:val="none" w:sz="0" w:space="0" w:color="auto"/>
                          </w:divBdr>
                        </w:div>
                      </w:divsChild>
                    </w:div>
                    <w:div w:id="855273159">
                      <w:marLeft w:val="0"/>
                      <w:marRight w:val="150"/>
                      <w:marTop w:val="0"/>
                      <w:marBottom w:val="120"/>
                      <w:divBdr>
                        <w:top w:val="none" w:sz="0" w:space="0" w:color="auto"/>
                        <w:left w:val="none" w:sz="0" w:space="0" w:color="auto"/>
                        <w:bottom w:val="none" w:sz="0" w:space="0" w:color="auto"/>
                        <w:right w:val="none" w:sz="0" w:space="0" w:color="auto"/>
                      </w:divBdr>
                      <w:divsChild>
                        <w:div w:id="872113120">
                          <w:marLeft w:val="0"/>
                          <w:marRight w:val="0"/>
                          <w:marTop w:val="0"/>
                          <w:marBottom w:val="0"/>
                          <w:divBdr>
                            <w:top w:val="none" w:sz="0" w:space="0" w:color="auto"/>
                            <w:left w:val="none" w:sz="0" w:space="0" w:color="auto"/>
                            <w:bottom w:val="none" w:sz="0" w:space="0" w:color="auto"/>
                            <w:right w:val="none" w:sz="0" w:space="0" w:color="auto"/>
                          </w:divBdr>
                        </w:div>
                      </w:divsChild>
                    </w:div>
                    <w:div w:id="1737969471">
                      <w:marLeft w:val="0"/>
                      <w:marRight w:val="150"/>
                      <w:marTop w:val="0"/>
                      <w:marBottom w:val="120"/>
                      <w:divBdr>
                        <w:top w:val="none" w:sz="0" w:space="0" w:color="auto"/>
                        <w:left w:val="none" w:sz="0" w:space="0" w:color="auto"/>
                        <w:bottom w:val="none" w:sz="0" w:space="0" w:color="auto"/>
                        <w:right w:val="none" w:sz="0" w:space="0" w:color="auto"/>
                      </w:divBdr>
                      <w:divsChild>
                        <w:div w:id="16732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2929">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sChild>
    </w:div>
    <w:div w:id="189426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address.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x.doi.org/10.30909/vol.07.02.639663" TargetMode="External"/><Relationship Id="rId4" Type="http://schemas.openxmlformats.org/officeDocument/2006/relationships/webSettings" Target="webSettings.xml"/><Relationship Id="rId9" Type="http://schemas.openxmlformats.org/officeDocument/2006/relationships/image" Target="https://www.electrochem.org/wp-content/uploads/2017/11/ORCID-ico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4412</Words>
  <Characters>25153</Characters>
  <Application>Microsoft Office Word</Application>
  <DocSecurity>0</DocSecurity>
  <Lines>209</Lines>
  <Paragraphs>59</Paragraphs>
  <ScaleCrop>false</ScaleCrop>
  <Company/>
  <LinksUpToDate>false</LinksUpToDate>
  <CharactersWithSpaces>29506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2024-03-20T21:24:00Z</dcterms:created>
  <dcterms:modified xsi:type="dcterms:W3CDTF">2024-09-04T09:04:00Z</dcterms:modified>
</cp:coreProperties>
</file>